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D2F0" w14:textId="77777777" w:rsidR="0031479C" w:rsidRPr="001A51EF" w:rsidRDefault="004A7373">
      <w:pPr>
        <w:jc w:val="center"/>
        <w:rPr>
          <w:rFonts w:ascii="Arial" w:hAnsi="Arial" w:cs="Arial"/>
          <w:b/>
          <w:sz w:val="22"/>
          <w:szCs w:val="22"/>
          <w:lang w:val="en-GB"/>
        </w:rPr>
      </w:pPr>
      <w:r w:rsidRPr="001A51EF">
        <w:rPr>
          <w:rFonts w:ascii="Arial" w:hAnsi="Arial" w:cs="Arial"/>
          <w:b/>
          <w:sz w:val="22"/>
          <w:szCs w:val="22"/>
          <w:lang w:val="en-GB"/>
        </w:rPr>
        <w:t xml:space="preserve">Erasmus+ MOBILITY </w:t>
      </w:r>
      <w:r w:rsidR="0031479C" w:rsidRPr="001A51EF">
        <w:rPr>
          <w:rFonts w:ascii="Arial" w:hAnsi="Arial" w:cs="Arial"/>
          <w:b/>
          <w:sz w:val="22"/>
          <w:szCs w:val="22"/>
          <w:lang w:val="en-GB"/>
        </w:rPr>
        <w:t>AGREEMENT</w:t>
      </w:r>
      <w:r w:rsidR="002408E9" w:rsidRPr="001A51EF">
        <w:rPr>
          <w:rFonts w:ascii="Arial" w:hAnsi="Arial" w:cs="Arial"/>
          <w:b/>
          <w:sz w:val="22"/>
          <w:szCs w:val="22"/>
          <w:lang w:val="en-GB"/>
        </w:rPr>
        <w:t xml:space="preserve"> FOR SCHOOL STAFF</w:t>
      </w:r>
      <w:r w:rsidR="00A63B98" w:rsidRPr="001A51EF">
        <w:rPr>
          <w:rFonts w:ascii="Arial" w:hAnsi="Arial" w:cs="Arial"/>
          <w:b/>
          <w:sz w:val="22"/>
          <w:szCs w:val="22"/>
          <w:lang w:val="en-GB"/>
        </w:rPr>
        <w:t xml:space="preserve"> and QUALITY COMMITMENT</w:t>
      </w:r>
      <w:r w:rsidR="00C8236A" w:rsidRPr="001A51EF">
        <w:rPr>
          <w:rFonts w:ascii="Arial" w:hAnsi="Arial" w:cs="Arial"/>
          <w:b/>
          <w:sz w:val="22"/>
          <w:szCs w:val="22"/>
          <w:lang w:val="en-GB"/>
        </w:rPr>
        <w:t xml:space="preserve"> </w:t>
      </w:r>
      <w:r w:rsidRPr="001A51EF">
        <w:rPr>
          <w:rFonts w:ascii="Arial" w:hAnsi="Arial" w:cs="Arial"/>
          <w:b/>
          <w:sz w:val="22"/>
          <w:szCs w:val="22"/>
          <w:lang w:val="en-GB"/>
        </w:rPr>
        <w:t>for school education</w:t>
      </w:r>
    </w:p>
    <w:p w14:paraId="634FD2F1" w14:textId="77777777" w:rsidR="0031479C" w:rsidRPr="001A51EF" w:rsidRDefault="0031479C">
      <w:pPr>
        <w:jc w:val="center"/>
        <w:rPr>
          <w:rFonts w:ascii="Arial" w:hAnsi="Arial" w:cs="Arial"/>
          <w:b/>
          <w:sz w:val="22"/>
          <w:szCs w:val="22"/>
          <w:lang w:val="en-GB"/>
        </w:rPr>
      </w:pPr>
    </w:p>
    <w:p w14:paraId="634FD2F2" w14:textId="77777777" w:rsidR="00841B59" w:rsidRPr="001A51EF" w:rsidRDefault="00841B59">
      <w:pPr>
        <w:jc w:val="center"/>
        <w:rPr>
          <w:rFonts w:ascii="Arial" w:hAnsi="Arial" w:cs="Arial"/>
          <w:b/>
          <w:sz w:val="22"/>
          <w:szCs w:val="22"/>
          <w:lang w:val="en-GB"/>
        </w:rPr>
      </w:pPr>
    </w:p>
    <w:p w14:paraId="634FD2F3" w14:textId="77777777" w:rsidR="005D7A50" w:rsidRPr="001A51EF" w:rsidRDefault="005D7A50" w:rsidP="005D7A50">
      <w:pPr>
        <w:ind w:left="-567"/>
        <w:rPr>
          <w:rFonts w:ascii="Arial" w:hAnsi="Arial" w:cs="Arial"/>
          <w:b/>
          <w:sz w:val="22"/>
          <w:szCs w:val="22"/>
          <w:lang w:val="en-GB"/>
        </w:rPr>
      </w:pPr>
      <w:r w:rsidRPr="001A51EF">
        <w:rPr>
          <w:rFonts w:ascii="Arial" w:hAnsi="Arial" w:cs="Arial"/>
          <w:b/>
          <w:sz w:val="22"/>
          <w:szCs w:val="22"/>
          <w:lang w:val="en-GB"/>
        </w:rPr>
        <w:t xml:space="preserve">I. DETAILS ON THE </w:t>
      </w:r>
      <w:r w:rsidR="008D157C" w:rsidRPr="001A51EF">
        <w:rPr>
          <w:rFonts w:ascii="Arial" w:hAnsi="Arial" w:cs="Arial"/>
          <w:b/>
          <w:sz w:val="22"/>
          <w:szCs w:val="22"/>
          <w:lang w:val="en-GB"/>
        </w:rPr>
        <w:t>PARTICIPANT</w:t>
      </w:r>
    </w:p>
    <w:p w14:paraId="634FD2F4" w14:textId="77777777" w:rsidR="00AB7E7E" w:rsidRPr="001A51EF" w:rsidRDefault="00AB7E7E" w:rsidP="005D7A50">
      <w:pPr>
        <w:ind w:left="-567"/>
        <w:rPr>
          <w:rFonts w:ascii="Arial" w:hAnsi="Arial" w:cs="Arial"/>
          <w:b/>
          <w:sz w:val="22"/>
          <w:szCs w:val="22"/>
          <w:lang w:val="en-GB"/>
        </w:rPr>
      </w:pPr>
    </w:p>
    <w:tbl>
      <w:tblPr>
        <w:tblW w:w="9995" w:type="dxa"/>
        <w:jc w:val="center"/>
        <w:tblLayout w:type="fixed"/>
        <w:tblLook w:val="0000" w:firstRow="0" w:lastRow="0" w:firstColumn="0" w:lastColumn="0" w:noHBand="0" w:noVBand="0"/>
      </w:tblPr>
      <w:tblGrid>
        <w:gridCol w:w="9995"/>
      </w:tblGrid>
      <w:tr w:rsidR="0031479C" w:rsidRPr="001A51EF" w14:paraId="634FD2F8" w14:textId="77777777" w:rsidTr="00003CB0">
        <w:trPr>
          <w:jc w:val="center"/>
        </w:trPr>
        <w:tc>
          <w:tcPr>
            <w:tcW w:w="9995" w:type="dxa"/>
            <w:tcBorders>
              <w:top w:val="single" w:sz="6" w:space="0" w:color="auto"/>
              <w:left w:val="single" w:sz="6" w:space="0" w:color="auto"/>
              <w:bottom w:val="single" w:sz="6" w:space="0" w:color="auto"/>
              <w:right w:val="single" w:sz="6" w:space="0" w:color="auto"/>
            </w:tcBorders>
          </w:tcPr>
          <w:p w14:paraId="634FD2F5" w14:textId="427E49CF" w:rsidR="0031479C" w:rsidRPr="001A51EF" w:rsidRDefault="0031479C">
            <w:pPr>
              <w:spacing w:before="120"/>
              <w:rPr>
                <w:rFonts w:ascii="Arial" w:hAnsi="Arial" w:cs="Arial"/>
                <w:sz w:val="22"/>
                <w:szCs w:val="22"/>
                <w:lang w:val="en-GB"/>
              </w:rPr>
            </w:pPr>
            <w:r w:rsidRPr="001A51EF">
              <w:rPr>
                <w:rFonts w:ascii="Arial" w:hAnsi="Arial" w:cs="Arial"/>
                <w:sz w:val="22"/>
                <w:szCs w:val="22"/>
                <w:lang w:val="en-GB"/>
              </w:rPr>
              <w:t xml:space="preserve">Name of </w:t>
            </w:r>
            <w:r w:rsidR="00A73CB2" w:rsidRPr="001A51EF">
              <w:rPr>
                <w:rFonts w:ascii="Arial" w:hAnsi="Arial" w:cs="Arial"/>
                <w:sz w:val="22"/>
                <w:szCs w:val="22"/>
                <w:lang w:val="en-GB"/>
              </w:rPr>
              <w:t xml:space="preserve">the </w:t>
            </w:r>
            <w:r w:rsidR="008D157C" w:rsidRPr="001A51EF">
              <w:rPr>
                <w:rFonts w:ascii="Arial" w:hAnsi="Arial" w:cs="Arial"/>
                <w:sz w:val="22"/>
                <w:szCs w:val="22"/>
                <w:lang w:val="en-GB"/>
              </w:rPr>
              <w:t>participant</w:t>
            </w:r>
            <w:r w:rsidRPr="001A51EF">
              <w:rPr>
                <w:rFonts w:ascii="Arial" w:hAnsi="Arial" w:cs="Arial"/>
                <w:sz w:val="22"/>
                <w:szCs w:val="22"/>
                <w:lang w:val="en-GB"/>
              </w:rPr>
              <w:t xml:space="preserve">: </w:t>
            </w:r>
            <w:proofErr w:type="spellStart"/>
            <w:r w:rsidR="003A7FA8">
              <w:rPr>
                <w:rFonts w:ascii="Arial" w:hAnsi="Arial" w:cs="Arial"/>
                <w:sz w:val="22"/>
                <w:szCs w:val="22"/>
                <w:lang w:val="en-GB"/>
              </w:rPr>
              <w:t>Anghel</w:t>
            </w:r>
            <w:proofErr w:type="spellEnd"/>
            <w:r w:rsidR="003A7FA8">
              <w:rPr>
                <w:rFonts w:ascii="Arial" w:hAnsi="Arial" w:cs="Arial"/>
                <w:sz w:val="22"/>
                <w:szCs w:val="22"/>
                <w:lang w:val="en-GB"/>
              </w:rPr>
              <w:t xml:space="preserve"> Lavinia </w:t>
            </w:r>
          </w:p>
          <w:p w14:paraId="634FD2F6" w14:textId="5D039063" w:rsidR="00F112E8" w:rsidRPr="001A51EF" w:rsidRDefault="0031479C" w:rsidP="00F112E8">
            <w:pPr>
              <w:spacing w:before="120" w:after="120"/>
              <w:rPr>
                <w:rFonts w:ascii="Arial" w:hAnsi="Arial" w:cs="Arial"/>
                <w:sz w:val="22"/>
                <w:szCs w:val="22"/>
                <w:lang w:val="ro-RO"/>
              </w:rPr>
            </w:pPr>
            <w:r w:rsidRPr="001A51EF">
              <w:rPr>
                <w:rFonts w:ascii="Arial" w:hAnsi="Arial" w:cs="Arial"/>
                <w:sz w:val="22"/>
                <w:szCs w:val="22"/>
                <w:lang w:val="en-GB"/>
              </w:rPr>
              <w:t>Sending institution</w:t>
            </w:r>
            <w:r w:rsidR="00F112E8" w:rsidRPr="001A51EF">
              <w:rPr>
                <w:rFonts w:ascii="Arial" w:hAnsi="Arial" w:cs="Arial"/>
                <w:sz w:val="22"/>
                <w:szCs w:val="22"/>
                <w:lang w:val="en-GB"/>
              </w:rPr>
              <w:t xml:space="preserve"> (name, address)</w:t>
            </w:r>
            <w:r w:rsidRPr="001A51EF">
              <w:rPr>
                <w:rFonts w:ascii="Arial" w:hAnsi="Arial" w:cs="Arial"/>
                <w:sz w:val="22"/>
                <w:szCs w:val="22"/>
                <w:lang w:val="en-GB"/>
              </w:rPr>
              <w:t xml:space="preserve">:     </w:t>
            </w:r>
            <w:proofErr w:type="spellStart"/>
            <w:r w:rsidR="00633944" w:rsidRPr="001A51EF">
              <w:rPr>
                <w:rFonts w:ascii="Arial" w:hAnsi="Arial" w:cs="Arial"/>
                <w:sz w:val="22"/>
                <w:szCs w:val="22"/>
                <w:lang w:val="en-GB"/>
              </w:rPr>
              <w:t>Liceul</w:t>
            </w:r>
            <w:proofErr w:type="spellEnd"/>
            <w:r w:rsidR="00633944" w:rsidRPr="001A51EF">
              <w:rPr>
                <w:rFonts w:ascii="Arial" w:hAnsi="Arial" w:cs="Arial"/>
                <w:sz w:val="22"/>
                <w:szCs w:val="22"/>
                <w:lang w:val="en-GB"/>
              </w:rPr>
              <w:t xml:space="preserve"> </w:t>
            </w:r>
            <w:proofErr w:type="spellStart"/>
            <w:r w:rsidR="00633944" w:rsidRPr="001A51EF">
              <w:rPr>
                <w:rFonts w:ascii="Arial" w:hAnsi="Arial" w:cs="Arial"/>
                <w:sz w:val="22"/>
                <w:szCs w:val="22"/>
                <w:lang w:val="en-GB"/>
              </w:rPr>
              <w:t>Tehnologi</w:t>
            </w:r>
            <w:r w:rsidR="002B6EBC">
              <w:rPr>
                <w:rFonts w:ascii="Arial" w:hAnsi="Arial" w:cs="Arial"/>
                <w:sz w:val="22"/>
                <w:szCs w:val="22"/>
                <w:lang w:val="en-GB"/>
              </w:rPr>
              <w:t>c</w:t>
            </w:r>
            <w:proofErr w:type="spellEnd"/>
            <w:r w:rsidR="00633944" w:rsidRPr="001A51EF">
              <w:rPr>
                <w:rFonts w:ascii="Arial" w:hAnsi="Arial" w:cs="Arial"/>
                <w:sz w:val="22"/>
                <w:szCs w:val="22"/>
                <w:lang w:val="en-GB"/>
              </w:rPr>
              <w:t xml:space="preserve"> </w:t>
            </w:r>
            <w:r w:rsidR="002B6EBC">
              <w:rPr>
                <w:rFonts w:ascii="Arial" w:hAnsi="Arial" w:cs="Arial"/>
                <w:sz w:val="22"/>
                <w:szCs w:val="22"/>
                <w:lang w:val="ro-RO"/>
              </w:rPr>
              <w:t>Eremia Grigorescu</w:t>
            </w:r>
            <w:r w:rsidR="00633944" w:rsidRPr="001A51EF">
              <w:rPr>
                <w:rFonts w:ascii="Arial" w:hAnsi="Arial" w:cs="Arial"/>
                <w:sz w:val="22"/>
                <w:szCs w:val="22"/>
                <w:lang w:val="ro-RO"/>
              </w:rPr>
              <w:t>, Mărășești</w:t>
            </w:r>
          </w:p>
          <w:p w14:paraId="634FD2F7" w14:textId="5A8F510E" w:rsidR="0031479C" w:rsidRPr="001A51EF" w:rsidRDefault="00F112E8" w:rsidP="00633944">
            <w:pPr>
              <w:spacing w:after="120"/>
              <w:rPr>
                <w:rFonts w:ascii="Arial" w:hAnsi="Arial" w:cs="Arial"/>
                <w:sz w:val="22"/>
                <w:szCs w:val="22"/>
                <w:lang w:val="en-GB"/>
              </w:rPr>
            </w:pPr>
            <w:r w:rsidRPr="001A51EF">
              <w:rPr>
                <w:rFonts w:ascii="Arial" w:hAnsi="Arial" w:cs="Arial"/>
                <w:sz w:val="22"/>
                <w:szCs w:val="22"/>
                <w:lang w:val="en-GB"/>
              </w:rPr>
              <w:t>Contact person</w:t>
            </w:r>
            <w:r w:rsidR="004A6A6A" w:rsidRPr="001A51EF">
              <w:rPr>
                <w:rFonts w:ascii="Arial" w:hAnsi="Arial" w:cs="Arial"/>
                <w:sz w:val="22"/>
                <w:szCs w:val="22"/>
                <w:lang w:val="en-GB"/>
              </w:rPr>
              <w:t xml:space="preserve"> (name, function, e-mail, </w:t>
            </w:r>
            <w:proofErr w:type="spellStart"/>
            <w:r w:rsidR="004A6A6A" w:rsidRPr="001A51EF">
              <w:rPr>
                <w:rFonts w:ascii="Arial" w:hAnsi="Arial" w:cs="Arial"/>
                <w:sz w:val="22"/>
                <w:szCs w:val="22"/>
                <w:lang w:val="en-GB"/>
              </w:rPr>
              <w:t>tel</w:t>
            </w:r>
            <w:proofErr w:type="spellEnd"/>
            <w:r w:rsidR="004A6A6A" w:rsidRPr="001A51EF">
              <w:rPr>
                <w:rFonts w:ascii="Arial" w:hAnsi="Arial" w:cs="Arial"/>
                <w:sz w:val="22"/>
                <w:szCs w:val="22"/>
                <w:lang w:val="en-GB"/>
              </w:rPr>
              <w:t>):</w:t>
            </w:r>
            <w:r w:rsidR="0031479C" w:rsidRPr="001A51EF">
              <w:rPr>
                <w:rFonts w:ascii="Arial" w:hAnsi="Arial" w:cs="Arial"/>
                <w:sz w:val="22"/>
                <w:szCs w:val="22"/>
                <w:lang w:val="en-GB"/>
              </w:rPr>
              <w:t xml:space="preserve"> </w:t>
            </w:r>
            <w:r w:rsidR="00633944" w:rsidRPr="001A51EF">
              <w:rPr>
                <w:rFonts w:ascii="Arial" w:hAnsi="Arial" w:cs="Arial"/>
                <w:sz w:val="22"/>
                <w:szCs w:val="22"/>
                <w:lang w:val="en-GB"/>
              </w:rPr>
              <w:t xml:space="preserve">Dragomir Alina, Project manager, </w:t>
            </w:r>
            <w:hyperlink r:id="rId10" w:history="1">
              <w:r w:rsidR="00633944" w:rsidRPr="001A51EF">
                <w:rPr>
                  <w:rStyle w:val="Hyperlink"/>
                  <w:rFonts w:ascii="Arial" w:hAnsi="Arial" w:cs="Arial"/>
                  <w:sz w:val="22"/>
                  <w:szCs w:val="22"/>
                  <w:lang w:val="en-GB"/>
                </w:rPr>
                <w:t>gagualina@yahoo.com</w:t>
              </w:r>
            </w:hyperlink>
            <w:r w:rsidR="00633944" w:rsidRPr="001A51EF">
              <w:rPr>
                <w:rFonts w:ascii="Arial" w:hAnsi="Arial" w:cs="Arial"/>
                <w:sz w:val="22"/>
                <w:szCs w:val="22"/>
                <w:lang w:val="en-GB"/>
              </w:rPr>
              <w:t xml:space="preserve">, </w:t>
            </w:r>
            <w:hyperlink r:id="rId11" w:history="1">
              <w:r w:rsidR="00633944" w:rsidRPr="001A51EF">
                <w:rPr>
                  <w:rStyle w:val="Hyperlink"/>
                  <w:rFonts w:ascii="Arial" w:hAnsi="Arial" w:cs="Arial"/>
                  <w:sz w:val="22"/>
                  <w:szCs w:val="22"/>
                  <w:lang w:val="en-GB"/>
                </w:rPr>
                <w:t>alina.dragomir@teachforromania.ro</w:t>
              </w:r>
            </w:hyperlink>
            <w:r w:rsidR="00633944" w:rsidRPr="001A51EF">
              <w:rPr>
                <w:rFonts w:ascii="Arial" w:hAnsi="Arial" w:cs="Arial"/>
                <w:sz w:val="22"/>
                <w:szCs w:val="22"/>
                <w:lang w:val="en-GB"/>
              </w:rPr>
              <w:t>, +40747775624</w:t>
            </w:r>
            <w:r w:rsidR="0031479C" w:rsidRPr="001A51EF">
              <w:rPr>
                <w:rFonts w:ascii="Arial" w:hAnsi="Arial" w:cs="Arial"/>
                <w:sz w:val="22"/>
                <w:szCs w:val="22"/>
                <w:lang w:val="en-GB"/>
              </w:rPr>
              <w:t xml:space="preserve">              </w:t>
            </w:r>
          </w:p>
        </w:tc>
      </w:tr>
    </w:tbl>
    <w:p w14:paraId="634FD2F9" w14:textId="77777777" w:rsidR="0031479C" w:rsidRPr="001A51EF" w:rsidRDefault="0031479C">
      <w:pPr>
        <w:ind w:left="-567"/>
        <w:rPr>
          <w:rFonts w:ascii="Arial" w:hAnsi="Arial" w:cs="Arial"/>
          <w:b/>
          <w:sz w:val="22"/>
          <w:szCs w:val="22"/>
          <w:lang w:val="en-GB"/>
        </w:rPr>
      </w:pPr>
    </w:p>
    <w:p w14:paraId="634FD2FA" w14:textId="77777777" w:rsidR="0031479C" w:rsidRPr="001A51EF" w:rsidRDefault="005D7A50" w:rsidP="00280BDE">
      <w:pPr>
        <w:ind w:left="-567"/>
        <w:rPr>
          <w:rFonts w:ascii="Arial" w:hAnsi="Arial" w:cs="Arial"/>
          <w:b/>
          <w:sz w:val="22"/>
          <w:szCs w:val="22"/>
          <w:lang w:val="en-GB"/>
        </w:rPr>
      </w:pPr>
      <w:r w:rsidRPr="001A51EF">
        <w:rPr>
          <w:rFonts w:ascii="Arial" w:hAnsi="Arial" w:cs="Arial"/>
          <w:b/>
          <w:sz w:val="22"/>
          <w:szCs w:val="22"/>
          <w:lang w:val="en-GB"/>
        </w:rPr>
        <w:t xml:space="preserve">II. </w:t>
      </w:r>
      <w:r w:rsidR="0031479C" w:rsidRPr="001A51EF">
        <w:rPr>
          <w:rFonts w:ascii="Arial" w:hAnsi="Arial" w:cs="Arial"/>
          <w:b/>
          <w:sz w:val="22"/>
          <w:szCs w:val="22"/>
          <w:lang w:val="en-GB"/>
        </w:rPr>
        <w:t>DETAILS OF THE PROPOSED PROGRAMME ABROAD</w:t>
      </w:r>
    </w:p>
    <w:p w14:paraId="634FD2FB" w14:textId="77777777" w:rsidR="00AB7E7E" w:rsidRPr="001A51EF" w:rsidRDefault="00AB7E7E" w:rsidP="00280BDE">
      <w:pPr>
        <w:ind w:left="-567"/>
        <w:rPr>
          <w:rFonts w:ascii="Arial" w:hAnsi="Arial" w:cs="Arial"/>
          <w:b/>
          <w:sz w:val="22"/>
          <w:szCs w:val="22"/>
          <w:lang w:val="en-GB"/>
        </w:rPr>
      </w:pPr>
    </w:p>
    <w:tbl>
      <w:tblPr>
        <w:tblW w:w="9853" w:type="dxa"/>
        <w:jc w:val="center"/>
        <w:tblLayout w:type="fixed"/>
        <w:tblCellMar>
          <w:left w:w="107" w:type="dxa"/>
          <w:right w:w="107" w:type="dxa"/>
        </w:tblCellMar>
        <w:tblLook w:val="0000" w:firstRow="0" w:lastRow="0" w:firstColumn="0" w:lastColumn="0" w:noHBand="0" w:noVBand="0"/>
      </w:tblPr>
      <w:tblGrid>
        <w:gridCol w:w="9853"/>
      </w:tblGrid>
      <w:tr w:rsidR="0031479C" w:rsidRPr="001A51EF" w14:paraId="634FD2FE" w14:textId="77777777" w:rsidTr="00F112E8">
        <w:trPr>
          <w:jc w:val="center"/>
        </w:trPr>
        <w:tc>
          <w:tcPr>
            <w:tcW w:w="9853" w:type="dxa"/>
            <w:tcBorders>
              <w:top w:val="single" w:sz="6" w:space="0" w:color="auto"/>
              <w:left w:val="single" w:sz="6" w:space="0" w:color="auto"/>
              <w:bottom w:val="single" w:sz="6" w:space="0" w:color="auto"/>
              <w:right w:val="single" w:sz="6" w:space="0" w:color="auto"/>
            </w:tcBorders>
          </w:tcPr>
          <w:p w14:paraId="634FD2FC" w14:textId="669EDB11" w:rsidR="00F112E8" w:rsidRPr="001A51EF" w:rsidRDefault="0031479C" w:rsidP="00A73CB2">
            <w:pPr>
              <w:spacing w:before="120" w:after="120"/>
              <w:rPr>
                <w:rFonts w:ascii="Arial" w:hAnsi="Arial" w:cs="Arial"/>
                <w:sz w:val="22"/>
                <w:szCs w:val="22"/>
                <w:lang w:val="en-GB"/>
              </w:rPr>
            </w:pPr>
            <w:r w:rsidRPr="001A51EF">
              <w:rPr>
                <w:rFonts w:ascii="Arial" w:hAnsi="Arial" w:cs="Arial"/>
                <w:sz w:val="22"/>
                <w:szCs w:val="22"/>
                <w:lang w:val="en-GB"/>
              </w:rPr>
              <w:t xml:space="preserve">Receiving </w:t>
            </w:r>
            <w:r w:rsidR="00280BDE" w:rsidRPr="001A51EF">
              <w:rPr>
                <w:rFonts w:ascii="Arial" w:hAnsi="Arial" w:cs="Arial"/>
                <w:sz w:val="22"/>
                <w:szCs w:val="22"/>
                <w:lang w:val="en-GB"/>
              </w:rPr>
              <w:t>organisation</w:t>
            </w:r>
            <w:r w:rsidR="00F112E8" w:rsidRPr="001A51EF">
              <w:rPr>
                <w:rFonts w:ascii="Arial" w:hAnsi="Arial" w:cs="Arial"/>
                <w:sz w:val="22"/>
                <w:szCs w:val="22"/>
                <w:lang w:val="en-GB"/>
              </w:rPr>
              <w:t xml:space="preserve"> (name address)</w:t>
            </w:r>
            <w:r w:rsidRPr="001A51EF">
              <w:rPr>
                <w:rFonts w:ascii="Arial" w:hAnsi="Arial" w:cs="Arial"/>
                <w:sz w:val="22"/>
                <w:szCs w:val="22"/>
                <w:lang w:val="en-GB"/>
              </w:rPr>
              <w:t xml:space="preserve">: </w:t>
            </w:r>
            <w:r w:rsidR="00E74F78">
              <w:rPr>
                <w:rFonts w:ascii="Arial" w:hAnsi="Arial" w:cs="Arial"/>
                <w:sz w:val="22"/>
                <w:szCs w:val="22"/>
                <w:lang w:val="en-GB"/>
              </w:rPr>
              <w:t>ITEACH ITL INSTITUTE</w:t>
            </w:r>
          </w:p>
          <w:p w14:paraId="634FD2FD" w14:textId="2D5C83AB" w:rsidR="0031479C" w:rsidRPr="001A51EF" w:rsidRDefault="00F112E8" w:rsidP="003A7FA8">
            <w:pPr>
              <w:spacing w:after="120"/>
              <w:rPr>
                <w:rFonts w:ascii="Arial" w:hAnsi="Arial" w:cs="Arial"/>
                <w:sz w:val="22"/>
                <w:szCs w:val="22"/>
                <w:lang w:val="en-GB"/>
              </w:rPr>
            </w:pPr>
            <w:r w:rsidRPr="001A51EF">
              <w:rPr>
                <w:rFonts w:ascii="Arial" w:hAnsi="Arial" w:cs="Arial"/>
                <w:sz w:val="22"/>
                <w:szCs w:val="22"/>
                <w:lang w:val="en-GB"/>
              </w:rPr>
              <w:t xml:space="preserve">Contact Person (name, function, e-mail, </w:t>
            </w:r>
            <w:proofErr w:type="spellStart"/>
            <w:r w:rsidRPr="001A51EF">
              <w:rPr>
                <w:rFonts w:ascii="Arial" w:hAnsi="Arial" w:cs="Arial"/>
                <w:sz w:val="22"/>
                <w:szCs w:val="22"/>
                <w:lang w:val="en-GB"/>
              </w:rPr>
              <w:t>tel</w:t>
            </w:r>
            <w:proofErr w:type="spellEnd"/>
            <w:r w:rsidRPr="001A51EF">
              <w:rPr>
                <w:rFonts w:ascii="Arial" w:hAnsi="Arial" w:cs="Arial"/>
                <w:sz w:val="22"/>
                <w:szCs w:val="22"/>
                <w:lang w:val="en-GB"/>
              </w:rPr>
              <w:t xml:space="preserve">):  </w:t>
            </w:r>
            <w:r w:rsidR="0031479C" w:rsidRPr="001A51EF">
              <w:rPr>
                <w:rFonts w:ascii="Arial" w:hAnsi="Arial" w:cs="Arial"/>
                <w:sz w:val="22"/>
                <w:szCs w:val="22"/>
                <w:lang w:val="en-GB"/>
              </w:rPr>
              <w:t xml:space="preserve">  </w:t>
            </w:r>
            <w:r w:rsidR="00E74F78">
              <w:rPr>
                <w:rFonts w:ascii="Arial" w:hAnsi="Arial" w:cs="Arial"/>
                <w:sz w:val="22"/>
                <w:szCs w:val="22"/>
                <w:lang w:val="en-GB"/>
              </w:rPr>
              <w:t xml:space="preserve">SALIH CATAL, MANAGER. </w:t>
            </w:r>
            <w:hyperlink r:id="rId12" w:history="1">
              <w:r w:rsidR="00E74F78" w:rsidRPr="000D78AA">
                <w:rPr>
                  <w:rStyle w:val="Hyperlink"/>
                  <w:rFonts w:ascii="Arial" w:hAnsi="Arial" w:cs="Arial"/>
                  <w:sz w:val="22"/>
                  <w:szCs w:val="22"/>
                  <w:lang w:val="en-GB"/>
                </w:rPr>
                <w:t>info@itl-institute.com</w:t>
              </w:r>
            </w:hyperlink>
            <w:r w:rsidR="00E74F78">
              <w:rPr>
                <w:rFonts w:ascii="Arial" w:hAnsi="Arial" w:cs="Arial"/>
                <w:sz w:val="22"/>
                <w:szCs w:val="22"/>
                <w:lang w:val="en-GB"/>
              </w:rPr>
              <w:t xml:space="preserve"> , +90 505 853 63 67</w:t>
            </w:r>
            <w:r w:rsidR="0031479C" w:rsidRPr="001A51EF">
              <w:rPr>
                <w:rFonts w:ascii="Arial" w:hAnsi="Arial" w:cs="Arial"/>
                <w:sz w:val="22"/>
                <w:szCs w:val="22"/>
                <w:lang w:val="en-GB"/>
              </w:rPr>
              <w:t xml:space="preserve">  </w:t>
            </w:r>
          </w:p>
        </w:tc>
      </w:tr>
    </w:tbl>
    <w:p w14:paraId="634FD2FF" w14:textId="77777777" w:rsidR="0031479C" w:rsidRPr="001A51EF" w:rsidRDefault="0031479C">
      <w:pPr>
        <w:rPr>
          <w:rFonts w:ascii="Arial" w:hAnsi="Arial" w:cs="Arial"/>
          <w:sz w:val="22"/>
          <w:szCs w:val="22"/>
          <w:lang w:val="en-GB"/>
        </w:rPr>
      </w:pPr>
    </w:p>
    <w:tbl>
      <w:tblPr>
        <w:tblW w:w="0" w:type="auto"/>
        <w:jc w:val="center"/>
        <w:tblLayout w:type="fixed"/>
        <w:tblCellMar>
          <w:left w:w="107" w:type="dxa"/>
          <w:right w:w="107" w:type="dxa"/>
        </w:tblCellMar>
        <w:tblLook w:val="0000" w:firstRow="0" w:lastRow="0" w:firstColumn="0" w:lastColumn="0" w:noHBand="0" w:noVBand="0"/>
      </w:tblPr>
      <w:tblGrid>
        <w:gridCol w:w="9853"/>
      </w:tblGrid>
      <w:tr w:rsidR="005D7A50" w:rsidRPr="001A51EF" w14:paraId="634FD301" w14:textId="77777777" w:rsidTr="005D7A50">
        <w:trPr>
          <w:jc w:val="center"/>
        </w:trPr>
        <w:tc>
          <w:tcPr>
            <w:tcW w:w="9853" w:type="dxa"/>
            <w:tcBorders>
              <w:top w:val="single" w:sz="6" w:space="0" w:color="auto"/>
              <w:left w:val="single" w:sz="6" w:space="0" w:color="auto"/>
              <w:bottom w:val="single" w:sz="6" w:space="0" w:color="auto"/>
              <w:right w:val="single" w:sz="6" w:space="0" w:color="auto"/>
            </w:tcBorders>
          </w:tcPr>
          <w:p w14:paraId="634FD300" w14:textId="1C0366B1" w:rsidR="005D7A50" w:rsidRPr="001A51EF" w:rsidRDefault="005D7A50" w:rsidP="003A7FA8">
            <w:pPr>
              <w:spacing w:before="120" w:after="120"/>
              <w:rPr>
                <w:rFonts w:ascii="Arial" w:hAnsi="Arial" w:cs="Arial"/>
                <w:sz w:val="22"/>
                <w:szCs w:val="22"/>
                <w:lang w:val="en-GB"/>
              </w:rPr>
            </w:pPr>
            <w:r w:rsidRPr="001A51EF">
              <w:rPr>
                <w:rFonts w:ascii="Arial" w:hAnsi="Arial" w:cs="Arial"/>
                <w:sz w:val="22"/>
                <w:szCs w:val="22"/>
                <w:lang w:val="en-GB"/>
              </w:rPr>
              <w:t xml:space="preserve">Planned dates of start and end of the </w:t>
            </w:r>
            <w:r w:rsidR="004A7373" w:rsidRPr="001A51EF">
              <w:rPr>
                <w:rFonts w:ascii="Arial" w:hAnsi="Arial" w:cs="Arial"/>
                <w:sz w:val="22"/>
                <w:szCs w:val="22"/>
                <w:lang w:val="en-GB"/>
              </w:rPr>
              <w:t xml:space="preserve">mobility </w:t>
            </w:r>
            <w:r w:rsidRPr="001A51EF">
              <w:rPr>
                <w:rFonts w:ascii="Arial" w:hAnsi="Arial" w:cs="Arial"/>
                <w:sz w:val="22"/>
                <w:szCs w:val="22"/>
                <w:lang w:val="en-GB"/>
              </w:rPr>
              <w:t xml:space="preserve">period:  </w:t>
            </w:r>
            <w:r w:rsidR="003A7FA8">
              <w:rPr>
                <w:rFonts w:ascii="Arial" w:hAnsi="Arial" w:cs="Arial"/>
                <w:sz w:val="22"/>
                <w:szCs w:val="22"/>
                <w:lang w:val="en-GB"/>
              </w:rPr>
              <w:t>March</w:t>
            </w:r>
            <w:r w:rsidR="00FF5A89" w:rsidRPr="001A51EF">
              <w:rPr>
                <w:rFonts w:ascii="Arial" w:hAnsi="Arial" w:cs="Arial"/>
                <w:sz w:val="22"/>
                <w:szCs w:val="22"/>
                <w:lang w:val="en-GB"/>
              </w:rPr>
              <w:t xml:space="preserve"> </w:t>
            </w:r>
            <w:r w:rsidR="003A7FA8">
              <w:rPr>
                <w:rFonts w:ascii="Arial" w:hAnsi="Arial" w:cs="Arial"/>
                <w:sz w:val="22"/>
                <w:szCs w:val="22"/>
                <w:lang w:val="en-GB"/>
              </w:rPr>
              <w:t>09</w:t>
            </w:r>
            <w:r w:rsidRPr="001A51EF">
              <w:rPr>
                <w:rFonts w:ascii="Arial" w:hAnsi="Arial" w:cs="Arial"/>
                <w:sz w:val="22"/>
                <w:szCs w:val="22"/>
                <w:lang w:val="en-GB"/>
              </w:rPr>
              <w:t xml:space="preserve"> </w:t>
            </w:r>
            <w:r w:rsidR="004A6A6A" w:rsidRPr="001A51EF">
              <w:rPr>
                <w:rFonts w:ascii="Arial" w:hAnsi="Arial" w:cs="Arial"/>
                <w:sz w:val="22"/>
                <w:szCs w:val="22"/>
                <w:lang w:val="en-GB"/>
              </w:rPr>
              <w:t xml:space="preserve">– </w:t>
            </w:r>
            <w:r w:rsidR="003A7FA8">
              <w:rPr>
                <w:rFonts w:ascii="Arial" w:hAnsi="Arial" w:cs="Arial"/>
                <w:sz w:val="22"/>
                <w:szCs w:val="22"/>
                <w:lang w:val="en-GB"/>
              </w:rPr>
              <w:t>18</w:t>
            </w:r>
            <w:r w:rsidR="004A6A6A" w:rsidRPr="001A51EF">
              <w:rPr>
                <w:rFonts w:ascii="Arial" w:hAnsi="Arial" w:cs="Arial"/>
                <w:sz w:val="22"/>
                <w:szCs w:val="22"/>
                <w:lang w:val="en-GB"/>
              </w:rPr>
              <w:t xml:space="preserve"> </w:t>
            </w:r>
            <w:r w:rsidR="003A7FA8">
              <w:rPr>
                <w:rFonts w:ascii="Arial" w:hAnsi="Arial" w:cs="Arial"/>
                <w:sz w:val="22"/>
                <w:szCs w:val="22"/>
                <w:lang w:val="en-GB"/>
              </w:rPr>
              <w:t>March</w:t>
            </w:r>
            <w:r w:rsidR="004A6A6A" w:rsidRPr="001A51EF">
              <w:rPr>
                <w:rFonts w:ascii="Arial" w:hAnsi="Arial" w:cs="Arial"/>
                <w:sz w:val="22"/>
                <w:szCs w:val="22"/>
                <w:lang w:val="en-GB"/>
              </w:rPr>
              <w:t xml:space="preserve"> 20</w:t>
            </w:r>
            <w:r w:rsidR="003A7FA8">
              <w:rPr>
                <w:rFonts w:ascii="Arial" w:hAnsi="Arial" w:cs="Arial"/>
                <w:sz w:val="22"/>
                <w:szCs w:val="22"/>
                <w:lang w:val="en-GB"/>
              </w:rPr>
              <w:t>20</w:t>
            </w:r>
            <w:r w:rsidRPr="001A51EF">
              <w:rPr>
                <w:rFonts w:ascii="Arial" w:hAnsi="Arial" w:cs="Arial"/>
                <w:sz w:val="22"/>
                <w:szCs w:val="22"/>
                <w:lang w:val="en-GB"/>
              </w:rPr>
              <w:t xml:space="preserve">                                                                     </w:t>
            </w:r>
          </w:p>
        </w:tc>
      </w:tr>
    </w:tbl>
    <w:p w14:paraId="634FD302" w14:textId="77777777" w:rsidR="005D7A50" w:rsidRPr="001A51EF" w:rsidRDefault="005D7A50">
      <w:pPr>
        <w:rPr>
          <w:rFonts w:ascii="Arial" w:hAnsi="Arial" w:cs="Arial"/>
          <w:sz w:val="22"/>
          <w:szCs w:val="22"/>
          <w:lang w:val="en-GB"/>
        </w:rPr>
      </w:pPr>
    </w:p>
    <w:tbl>
      <w:tblPr>
        <w:tblW w:w="9853" w:type="dxa"/>
        <w:jc w:val="center"/>
        <w:tblLayout w:type="fixed"/>
        <w:tblCellMar>
          <w:left w:w="107" w:type="dxa"/>
          <w:right w:w="107" w:type="dxa"/>
        </w:tblCellMar>
        <w:tblLook w:val="0000" w:firstRow="0" w:lastRow="0" w:firstColumn="0" w:lastColumn="0" w:noHBand="0" w:noVBand="0"/>
      </w:tblPr>
      <w:tblGrid>
        <w:gridCol w:w="9853"/>
      </w:tblGrid>
      <w:tr w:rsidR="004A7373" w:rsidRPr="001A51EF" w14:paraId="634FD304" w14:textId="77777777" w:rsidTr="004A7373">
        <w:trPr>
          <w:trHeight w:val="1515"/>
          <w:jc w:val="center"/>
        </w:trPr>
        <w:tc>
          <w:tcPr>
            <w:tcW w:w="9853" w:type="dxa"/>
            <w:tcBorders>
              <w:top w:val="single" w:sz="4" w:space="0" w:color="C0C0C0"/>
              <w:left w:val="single" w:sz="6" w:space="0" w:color="auto"/>
              <w:bottom w:val="single" w:sz="4" w:space="0" w:color="C0C0C0"/>
              <w:right w:val="single" w:sz="6" w:space="0" w:color="auto"/>
            </w:tcBorders>
          </w:tcPr>
          <w:p w14:paraId="67C320E3" w14:textId="77777777" w:rsidR="00E74F78" w:rsidRDefault="004A7373" w:rsidP="00E74F78">
            <w:pPr>
              <w:spacing w:before="120"/>
              <w:rPr>
                <w:rFonts w:ascii="Arial" w:hAnsi="Arial" w:cs="Arial"/>
                <w:sz w:val="22"/>
                <w:szCs w:val="22"/>
                <w:lang w:val="en-GB"/>
              </w:rPr>
            </w:pPr>
            <w:r w:rsidRPr="001A51EF">
              <w:rPr>
                <w:rFonts w:ascii="Arial" w:hAnsi="Arial" w:cs="Arial"/>
                <w:b/>
                <w:sz w:val="22"/>
                <w:szCs w:val="22"/>
                <w:lang w:val="en-GB"/>
              </w:rPr>
              <w:t>Detailed programme of the mobility period</w:t>
            </w:r>
            <w:r w:rsidRPr="001A51EF">
              <w:rPr>
                <w:rFonts w:ascii="Arial" w:hAnsi="Arial" w:cs="Arial"/>
                <w:sz w:val="22"/>
                <w:szCs w:val="22"/>
                <w:lang w:val="en-GB"/>
              </w:rPr>
              <w:t xml:space="preserve">:        </w:t>
            </w:r>
          </w:p>
          <w:p w14:paraId="2A1201C6" w14:textId="4F1EB2EE"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 1 – MONDAY</w:t>
            </w:r>
          </w:p>
          <w:p w14:paraId="562CEB6F"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Welcome and registration</w:t>
            </w:r>
          </w:p>
          <w:p w14:paraId="1450E7C1"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Introduction to the Concept of Early School Leaving</w:t>
            </w:r>
          </w:p>
          <w:p w14:paraId="7ED79633"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Learning the Basic Terms about Early School Leaving</w:t>
            </w:r>
          </w:p>
          <w:p w14:paraId="2FAA207C"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 xml:space="preserve">What is Meant by Early School </w:t>
            </w:r>
            <w:proofErr w:type="gramStart"/>
            <w:r w:rsidRPr="00E74F78">
              <w:rPr>
                <w:rFonts w:ascii="Arial" w:hAnsi="Arial" w:cs="Arial"/>
                <w:sz w:val="22"/>
                <w:szCs w:val="22"/>
                <w:lang w:val="en-GB"/>
              </w:rPr>
              <w:t>Leaving</w:t>
            </w:r>
            <w:proofErr w:type="gramEnd"/>
          </w:p>
          <w:p w14:paraId="2CACF590"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 xml:space="preserve">Who is (not) considered to be an Early School </w:t>
            </w:r>
            <w:proofErr w:type="gramStart"/>
            <w:r w:rsidRPr="00E74F78">
              <w:rPr>
                <w:rFonts w:ascii="Arial" w:hAnsi="Arial" w:cs="Arial"/>
                <w:sz w:val="22"/>
                <w:szCs w:val="22"/>
                <w:lang w:val="en-GB"/>
              </w:rPr>
              <w:t>Leaver</w:t>
            </w:r>
            <w:proofErr w:type="gramEnd"/>
          </w:p>
          <w:p w14:paraId="025557DA"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What is the EU Objective Regarding ESL?</w:t>
            </w:r>
          </w:p>
          <w:p w14:paraId="1F180510"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 xml:space="preserve">Why do Young People Abandon Education Early? </w:t>
            </w:r>
          </w:p>
          <w:p w14:paraId="5879B5E7" w14:textId="77777777" w:rsidR="00E74F78" w:rsidRDefault="00E74F78" w:rsidP="00E74F78">
            <w:pPr>
              <w:spacing w:before="120"/>
              <w:rPr>
                <w:rFonts w:ascii="Arial" w:hAnsi="Arial" w:cs="Arial"/>
                <w:sz w:val="22"/>
                <w:szCs w:val="22"/>
                <w:lang w:val="en-GB"/>
              </w:rPr>
            </w:pPr>
          </w:p>
          <w:p w14:paraId="7786F97F" w14:textId="43D188CB"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 2 – TUESDAY</w:t>
            </w:r>
          </w:p>
          <w:p w14:paraId="7E399313"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3 Steps in ESL Process: Prevention, Intervention and Compensation</w:t>
            </w:r>
          </w:p>
          <w:p w14:paraId="01CC34A5"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 xml:space="preserve"> „Should I Stay or Should I </w:t>
            </w:r>
            <w:proofErr w:type="gramStart"/>
            <w:r w:rsidRPr="00E74F78">
              <w:rPr>
                <w:rFonts w:ascii="Arial" w:hAnsi="Arial" w:cs="Arial"/>
                <w:sz w:val="22"/>
                <w:szCs w:val="22"/>
                <w:lang w:val="en-GB"/>
              </w:rPr>
              <w:t>Go“ –</w:t>
            </w:r>
            <w:proofErr w:type="gramEnd"/>
            <w:r w:rsidRPr="00E74F78">
              <w:rPr>
                <w:rFonts w:ascii="Arial" w:hAnsi="Arial" w:cs="Arial"/>
                <w:sz w:val="22"/>
                <w:szCs w:val="22"/>
                <w:lang w:val="en-GB"/>
              </w:rPr>
              <w:t xml:space="preserve"> Students' Dilemma – ESL from Students' Perspective</w:t>
            </w:r>
          </w:p>
          <w:p w14:paraId="120C516C"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Examples of Good Practices of Tackling ESL from European Countries</w:t>
            </w:r>
          </w:p>
          <w:p w14:paraId="63F77F82" w14:textId="77777777" w:rsidR="00E74F78" w:rsidRDefault="00E74F78" w:rsidP="00E74F78">
            <w:pPr>
              <w:spacing w:before="120"/>
              <w:rPr>
                <w:rFonts w:ascii="Arial" w:hAnsi="Arial" w:cs="Arial"/>
                <w:sz w:val="22"/>
                <w:szCs w:val="22"/>
                <w:lang w:val="en-GB"/>
              </w:rPr>
            </w:pPr>
          </w:p>
          <w:p w14:paraId="7D9C478B" w14:textId="504436CF"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 3 – WENDESDAY</w:t>
            </w:r>
          </w:p>
          <w:p w14:paraId="72A9E2FC"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The Power of Teachers – How Much Teacher Can Influence on Preventing ESL?</w:t>
            </w:r>
          </w:p>
          <w:p w14:paraId="7A75D08F"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Practical Exercises Aimed at Strengthening Students' Self-Esteem</w:t>
            </w:r>
          </w:p>
          <w:p w14:paraId="14CEF743"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Practical Exercises for Improving Your Teaching Style</w:t>
            </w:r>
          </w:p>
          <w:p w14:paraId="3DFFC21E" w14:textId="77777777" w:rsidR="00E74F78" w:rsidRDefault="00E74F78" w:rsidP="00E74F78">
            <w:pPr>
              <w:spacing w:before="120"/>
              <w:rPr>
                <w:rFonts w:ascii="Arial" w:hAnsi="Arial" w:cs="Arial"/>
                <w:sz w:val="22"/>
                <w:szCs w:val="22"/>
                <w:lang w:val="en-GB"/>
              </w:rPr>
            </w:pPr>
          </w:p>
          <w:p w14:paraId="62F07BD0" w14:textId="28E3960A"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 4 – THURSDAY</w:t>
            </w:r>
          </w:p>
          <w:p w14:paraId="01C5419A"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 xml:space="preserve">The Importance of Parental Involvement in Their </w:t>
            </w:r>
            <w:proofErr w:type="spellStart"/>
            <w:r w:rsidRPr="00E74F78">
              <w:rPr>
                <w:rFonts w:ascii="Arial" w:hAnsi="Arial" w:cs="Arial"/>
                <w:sz w:val="22"/>
                <w:szCs w:val="22"/>
                <w:lang w:val="en-GB"/>
              </w:rPr>
              <w:t>Childern's</w:t>
            </w:r>
            <w:proofErr w:type="spellEnd"/>
            <w:r w:rsidRPr="00E74F78">
              <w:rPr>
                <w:rFonts w:ascii="Arial" w:hAnsi="Arial" w:cs="Arial"/>
                <w:sz w:val="22"/>
                <w:szCs w:val="22"/>
                <w:lang w:val="en-GB"/>
              </w:rPr>
              <w:t xml:space="preserve"> Education</w:t>
            </w:r>
          </w:p>
          <w:p w14:paraId="077267CC"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Early School Leaving in Multicultural Society</w:t>
            </w:r>
          </w:p>
          <w:p w14:paraId="4B04AF17"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Link between Migration and Early School Leaving</w:t>
            </w:r>
          </w:p>
          <w:p w14:paraId="0DBDD5BF"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lastRenderedPageBreak/>
              <w:t>Strategies for Conflict Resolution in the Classroom</w:t>
            </w:r>
          </w:p>
          <w:p w14:paraId="41AC2D0A" w14:textId="77777777" w:rsidR="00E74F78" w:rsidRDefault="00E74F78" w:rsidP="00E74F78">
            <w:pPr>
              <w:spacing w:before="120"/>
              <w:rPr>
                <w:rFonts w:ascii="Arial" w:hAnsi="Arial" w:cs="Arial"/>
                <w:sz w:val="22"/>
                <w:szCs w:val="22"/>
                <w:lang w:val="en-GB"/>
              </w:rPr>
            </w:pPr>
          </w:p>
          <w:p w14:paraId="46BDC71E" w14:textId="17C6D37D"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 5 – FRIDAY</w:t>
            </w:r>
          </w:p>
          <w:p w14:paraId="26243C4C" w14:textId="77777777" w:rsidR="00E74F78" w:rsidRPr="00E74F78" w:rsidRDefault="00E74F78" w:rsidP="00E74F78">
            <w:pPr>
              <w:spacing w:before="120"/>
              <w:rPr>
                <w:rFonts w:ascii="Arial" w:hAnsi="Arial" w:cs="Arial"/>
                <w:sz w:val="22"/>
                <w:szCs w:val="22"/>
                <w:lang w:val="en-GB"/>
              </w:rPr>
            </w:pPr>
            <w:proofErr w:type="spellStart"/>
            <w:r w:rsidRPr="00E74F78">
              <w:rPr>
                <w:rFonts w:ascii="Arial" w:hAnsi="Arial" w:cs="Arial"/>
                <w:sz w:val="22"/>
                <w:szCs w:val="22"/>
                <w:lang w:val="en-GB"/>
              </w:rPr>
              <w:t>Practial</w:t>
            </w:r>
            <w:proofErr w:type="spellEnd"/>
            <w:r w:rsidRPr="00E74F78">
              <w:rPr>
                <w:rFonts w:ascii="Arial" w:hAnsi="Arial" w:cs="Arial"/>
                <w:sz w:val="22"/>
                <w:szCs w:val="22"/>
                <w:lang w:val="en-GB"/>
              </w:rPr>
              <w:t xml:space="preserve"> Exercises Aimed at Students with Special Needs</w:t>
            </w:r>
          </w:p>
          <w:p w14:paraId="5729EB2D"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Project – Based Teaching: My 6 Months' Plan for Tackling ESL</w:t>
            </w:r>
          </w:p>
          <w:p w14:paraId="7E3006B2"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 xml:space="preserve">What is Your Learning Style – How Can Change of Learning Style </w:t>
            </w:r>
            <w:proofErr w:type="gramStart"/>
            <w:r w:rsidRPr="00E74F78">
              <w:rPr>
                <w:rFonts w:ascii="Arial" w:hAnsi="Arial" w:cs="Arial"/>
                <w:sz w:val="22"/>
                <w:szCs w:val="22"/>
                <w:lang w:val="en-GB"/>
              </w:rPr>
              <w:t>an</w:t>
            </w:r>
            <w:proofErr w:type="gramEnd"/>
            <w:r w:rsidRPr="00E74F78">
              <w:rPr>
                <w:rFonts w:ascii="Arial" w:hAnsi="Arial" w:cs="Arial"/>
                <w:sz w:val="22"/>
                <w:szCs w:val="22"/>
                <w:lang w:val="en-GB"/>
              </w:rPr>
              <w:t xml:space="preserve"> Help to </w:t>
            </w:r>
            <w:proofErr w:type="spellStart"/>
            <w:r w:rsidRPr="00E74F78">
              <w:rPr>
                <w:rFonts w:ascii="Arial" w:hAnsi="Arial" w:cs="Arial"/>
                <w:sz w:val="22"/>
                <w:szCs w:val="22"/>
                <w:lang w:val="en-GB"/>
              </w:rPr>
              <w:t>Preven</w:t>
            </w:r>
            <w:proofErr w:type="spellEnd"/>
            <w:r w:rsidRPr="00E74F78">
              <w:rPr>
                <w:rFonts w:ascii="Arial" w:hAnsi="Arial" w:cs="Arial"/>
                <w:sz w:val="22"/>
                <w:szCs w:val="22"/>
                <w:lang w:val="en-GB"/>
              </w:rPr>
              <w:t xml:space="preserve"> Early School Leaving</w:t>
            </w:r>
          </w:p>
          <w:p w14:paraId="50752352" w14:textId="77777777" w:rsidR="00E74F78" w:rsidRDefault="00E74F78" w:rsidP="00E74F78">
            <w:pPr>
              <w:spacing w:before="120"/>
              <w:rPr>
                <w:rFonts w:ascii="Arial" w:hAnsi="Arial" w:cs="Arial"/>
                <w:sz w:val="22"/>
                <w:szCs w:val="22"/>
                <w:lang w:val="en-GB"/>
              </w:rPr>
            </w:pPr>
          </w:p>
          <w:p w14:paraId="137DC358" w14:textId="0548AF2E"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Days 6/7 – SATURDAY and SUNDAY Workshops and Cultural/Sightseeing Activities</w:t>
            </w:r>
          </w:p>
          <w:p w14:paraId="6D824961"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 8 – MONDAY</w:t>
            </w:r>
          </w:p>
          <w:p w14:paraId="29E7765B" w14:textId="77777777" w:rsidR="00E74F78" w:rsidRPr="00E74F78" w:rsidRDefault="00E74F78" w:rsidP="00E74F78">
            <w:pPr>
              <w:spacing w:before="120"/>
              <w:rPr>
                <w:rFonts w:ascii="Arial" w:hAnsi="Arial" w:cs="Arial"/>
                <w:sz w:val="22"/>
                <w:szCs w:val="22"/>
                <w:lang w:val="en-GB"/>
              </w:rPr>
            </w:pPr>
            <w:proofErr w:type="spellStart"/>
            <w:r w:rsidRPr="00E74F78">
              <w:rPr>
                <w:rFonts w:ascii="Arial" w:hAnsi="Arial" w:cs="Arial"/>
                <w:sz w:val="22"/>
                <w:szCs w:val="22"/>
                <w:lang w:val="en-GB"/>
              </w:rPr>
              <w:t>Multiplle</w:t>
            </w:r>
            <w:proofErr w:type="spellEnd"/>
            <w:r w:rsidRPr="00E74F78">
              <w:rPr>
                <w:rFonts w:ascii="Arial" w:hAnsi="Arial" w:cs="Arial"/>
                <w:sz w:val="22"/>
                <w:szCs w:val="22"/>
                <w:lang w:val="en-GB"/>
              </w:rPr>
              <w:t xml:space="preserve"> Intelligence Theory – Every Child is Unique</w:t>
            </w:r>
          </w:p>
          <w:p w14:paraId="2FB44326"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Role of the Teacher is Crucial for Student Staying in School – Debate</w:t>
            </w:r>
          </w:p>
          <w:p w14:paraId="3180C439"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Learning the Empathy – Try to Feel What Your Student Feel – Role Play</w:t>
            </w:r>
          </w:p>
          <w:p w14:paraId="33F49A1F"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 xml:space="preserve">How to Tackle Behaviourally Challenged Children – The Art of Discipline </w:t>
            </w:r>
          </w:p>
          <w:p w14:paraId="70A4770A" w14:textId="77777777" w:rsidR="00E74F78" w:rsidRDefault="00E74F78" w:rsidP="00E74F78">
            <w:pPr>
              <w:spacing w:before="120"/>
              <w:rPr>
                <w:rFonts w:ascii="Arial" w:hAnsi="Arial" w:cs="Arial"/>
                <w:sz w:val="22"/>
                <w:szCs w:val="22"/>
                <w:lang w:val="en-GB"/>
              </w:rPr>
            </w:pPr>
          </w:p>
          <w:p w14:paraId="49C961D1" w14:textId="38D8CFB0"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 9 – TUESDAY</w:t>
            </w:r>
          </w:p>
          <w:p w14:paraId="01C82A99"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The Importance of School Environment: How to Make Your Classroom Attractive for Students</w:t>
            </w:r>
          </w:p>
          <w:p w14:paraId="7716D7BE"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Learning through Playing; Learning Can be Fun</w:t>
            </w:r>
          </w:p>
          <w:p w14:paraId="425F7BA7"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 xml:space="preserve">The Conclusion: Focus on the Solution, not the Problem </w:t>
            </w:r>
          </w:p>
          <w:p w14:paraId="3A648B37" w14:textId="77777777" w:rsidR="00E74F78" w:rsidRDefault="00E74F78" w:rsidP="00E74F78">
            <w:pPr>
              <w:spacing w:before="120"/>
              <w:rPr>
                <w:rFonts w:ascii="Arial" w:hAnsi="Arial" w:cs="Arial"/>
                <w:sz w:val="22"/>
                <w:szCs w:val="22"/>
                <w:lang w:val="en-GB"/>
              </w:rPr>
            </w:pPr>
          </w:p>
          <w:p w14:paraId="6417882A" w14:textId="7077AE3F"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Day 10 – WEDNESDAY</w:t>
            </w:r>
          </w:p>
          <w:p w14:paraId="3650AAA9" w14:textId="77777777" w:rsidR="00E74F78" w:rsidRPr="00E74F78" w:rsidRDefault="00E74F78" w:rsidP="00E74F78">
            <w:pPr>
              <w:spacing w:before="120"/>
              <w:rPr>
                <w:rFonts w:ascii="Arial" w:hAnsi="Arial" w:cs="Arial"/>
                <w:sz w:val="22"/>
                <w:szCs w:val="22"/>
                <w:lang w:val="en-GB"/>
              </w:rPr>
            </w:pPr>
            <w:r w:rsidRPr="00E74F78">
              <w:rPr>
                <w:rFonts w:ascii="Arial" w:hAnsi="Arial" w:cs="Arial"/>
                <w:sz w:val="22"/>
                <w:szCs w:val="22"/>
                <w:lang w:val="en-GB"/>
              </w:rPr>
              <w:t>Feedback, Course Evaluation and Dissemination Focus</w:t>
            </w:r>
          </w:p>
          <w:p w14:paraId="634FD303" w14:textId="4FAFE558" w:rsidR="004A7373" w:rsidRPr="001A51EF" w:rsidRDefault="00E74F78" w:rsidP="00E74F78">
            <w:pPr>
              <w:spacing w:before="120"/>
              <w:rPr>
                <w:rFonts w:ascii="Arial" w:hAnsi="Arial" w:cs="Arial"/>
                <w:sz w:val="22"/>
                <w:szCs w:val="22"/>
                <w:lang w:val="en-GB"/>
              </w:rPr>
            </w:pPr>
            <w:r w:rsidRPr="00E74F78">
              <w:rPr>
                <w:rFonts w:ascii="Arial" w:hAnsi="Arial" w:cs="Arial"/>
                <w:sz w:val="22"/>
                <w:szCs w:val="22"/>
                <w:lang w:val="en-GB"/>
              </w:rPr>
              <w:t>Certificates</w:t>
            </w:r>
            <w:r w:rsidR="004A7373" w:rsidRPr="001A51EF">
              <w:rPr>
                <w:rFonts w:ascii="Arial" w:hAnsi="Arial" w:cs="Arial"/>
                <w:sz w:val="22"/>
                <w:szCs w:val="22"/>
                <w:lang w:val="en-GB"/>
              </w:rPr>
              <w:t xml:space="preserve">                                                            </w:t>
            </w:r>
          </w:p>
        </w:tc>
      </w:tr>
      <w:tr w:rsidR="004A7373" w:rsidRPr="001A51EF" w14:paraId="634FD306" w14:textId="77777777" w:rsidTr="004A7373">
        <w:trPr>
          <w:trHeight w:val="1515"/>
          <w:jc w:val="center"/>
        </w:trPr>
        <w:tc>
          <w:tcPr>
            <w:tcW w:w="9853" w:type="dxa"/>
            <w:tcBorders>
              <w:top w:val="single" w:sz="6" w:space="0" w:color="auto"/>
              <w:left w:val="single" w:sz="6" w:space="0" w:color="auto"/>
              <w:bottom w:val="single" w:sz="4" w:space="0" w:color="C0C0C0"/>
              <w:right w:val="single" w:sz="6" w:space="0" w:color="auto"/>
            </w:tcBorders>
          </w:tcPr>
          <w:p w14:paraId="183955E6" w14:textId="77777777" w:rsidR="001A51EF" w:rsidRPr="001A51EF" w:rsidRDefault="004A7373" w:rsidP="00C9647F">
            <w:pPr>
              <w:spacing w:before="120"/>
              <w:rPr>
                <w:rFonts w:ascii="Arial" w:hAnsi="Arial" w:cs="Arial"/>
                <w:sz w:val="22"/>
                <w:szCs w:val="22"/>
                <w:lang w:val="en-GB"/>
              </w:rPr>
            </w:pPr>
            <w:r w:rsidRPr="001A51EF">
              <w:rPr>
                <w:rFonts w:ascii="Arial" w:hAnsi="Arial" w:cs="Arial"/>
                <w:b/>
                <w:sz w:val="22"/>
                <w:szCs w:val="22"/>
                <w:lang w:val="en-GB"/>
              </w:rPr>
              <w:lastRenderedPageBreak/>
              <w:t>Tasks of the participant</w:t>
            </w:r>
            <w:r w:rsidR="009E71F3" w:rsidRPr="001A51EF">
              <w:rPr>
                <w:rFonts w:ascii="Arial" w:hAnsi="Arial" w:cs="Arial"/>
                <w:b/>
                <w:sz w:val="22"/>
                <w:szCs w:val="22"/>
                <w:lang w:val="en-GB"/>
              </w:rPr>
              <w:t xml:space="preserve"> before, during and after</w:t>
            </w:r>
            <w:r w:rsidRPr="001A51EF">
              <w:rPr>
                <w:rFonts w:ascii="Arial" w:hAnsi="Arial" w:cs="Arial"/>
                <w:sz w:val="22"/>
                <w:szCs w:val="22"/>
                <w:lang w:val="en-GB"/>
              </w:rPr>
              <w:t xml:space="preserve">:    </w:t>
            </w:r>
          </w:p>
          <w:p w14:paraId="07DDE505" w14:textId="77777777" w:rsidR="00E74F78" w:rsidRDefault="00E74F78" w:rsidP="00C9647F">
            <w:pPr>
              <w:spacing w:before="120"/>
              <w:rPr>
                <w:rFonts w:ascii="Arial" w:hAnsi="Arial" w:cs="Arial"/>
                <w:sz w:val="22"/>
                <w:szCs w:val="22"/>
                <w:lang w:val="en-GB"/>
              </w:rPr>
            </w:pPr>
            <w:r w:rsidRPr="00E74F78">
              <w:rPr>
                <w:rFonts w:ascii="Arial" w:hAnsi="Arial" w:cs="Arial"/>
                <w:b/>
                <w:bCs/>
                <w:sz w:val="22"/>
                <w:szCs w:val="22"/>
                <w:lang w:val="en-GB"/>
              </w:rPr>
              <w:t>Before:</w:t>
            </w:r>
            <w:r w:rsidRPr="00E74F78">
              <w:rPr>
                <w:rFonts w:ascii="Arial" w:hAnsi="Arial" w:cs="Arial"/>
                <w:sz w:val="22"/>
                <w:szCs w:val="22"/>
                <w:lang w:val="en-GB"/>
              </w:rPr>
              <w:t xml:space="preserve">  </w:t>
            </w:r>
          </w:p>
          <w:p w14:paraId="4856A2EB"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There are preparation activities in which the participant is involved, organized/overseen by the Sending Organisation’s: </w:t>
            </w:r>
          </w:p>
          <w:p w14:paraId="3D9F0911"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 - Linguistic preparation  </w:t>
            </w:r>
          </w:p>
          <w:p w14:paraId="39302270"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 Application for the </w:t>
            </w:r>
            <w:proofErr w:type="spellStart"/>
            <w:r w:rsidRPr="00E74F78">
              <w:rPr>
                <w:rFonts w:ascii="Arial" w:hAnsi="Arial" w:cs="Arial"/>
                <w:sz w:val="22"/>
                <w:szCs w:val="22"/>
                <w:lang w:val="en-GB"/>
              </w:rPr>
              <w:t>Europass</w:t>
            </w:r>
            <w:proofErr w:type="spellEnd"/>
            <w:r w:rsidRPr="00E74F78">
              <w:rPr>
                <w:rFonts w:ascii="Arial" w:hAnsi="Arial" w:cs="Arial"/>
                <w:sz w:val="22"/>
                <w:szCs w:val="22"/>
                <w:lang w:val="en-GB"/>
              </w:rPr>
              <w:t xml:space="preserve">  </w:t>
            </w:r>
          </w:p>
          <w:p w14:paraId="29E3CC8F"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 Filling in of Learning Agreements  </w:t>
            </w:r>
          </w:p>
          <w:p w14:paraId="51FF154C"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 Liaison with Receiving Organisation regarding accommodation, etc </w:t>
            </w:r>
          </w:p>
          <w:p w14:paraId="6AC87330"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Tasks/preparation required by course provider: </w:t>
            </w:r>
          </w:p>
          <w:p w14:paraId="10BD0C54"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1. To prepare training programs and pay attention to quality of education, </w:t>
            </w:r>
          </w:p>
          <w:p w14:paraId="6223492C"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2. Officially approving commitments in the grant contract </w:t>
            </w:r>
          </w:p>
          <w:p w14:paraId="67481B0D"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3. Assigning Contacts </w:t>
            </w:r>
          </w:p>
          <w:p w14:paraId="1FFF73CE" w14:textId="77777777" w:rsidR="00E74F78" w:rsidRDefault="00E74F78" w:rsidP="00C9647F">
            <w:pPr>
              <w:spacing w:before="120"/>
              <w:rPr>
                <w:rFonts w:ascii="Arial" w:hAnsi="Arial" w:cs="Arial"/>
                <w:sz w:val="22"/>
                <w:szCs w:val="22"/>
                <w:lang w:val="en-GB"/>
              </w:rPr>
            </w:pPr>
            <w:r w:rsidRPr="00E74F78">
              <w:rPr>
                <w:rFonts w:ascii="Arial" w:hAnsi="Arial" w:cs="Arial"/>
                <w:b/>
                <w:bCs/>
                <w:sz w:val="22"/>
                <w:szCs w:val="22"/>
                <w:lang w:val="en-GB"/>
              </w:rPr>
              <w:t>During</w:t>
            </w:r>
            <w:r w:rsidRPr="00E74F78">
              <w:rPr>
                <w:rFonts w:ascii="Arial" w:hAnsi="Arial" w:cs="Arial"/>
                <w:sz w:val="22"/>
                <w:szCs w:val="22"/>
                <w:lang w:val="en-GB"/>
              </w:rPr>
              <w:t xml:space="preserve">:  </w:t>
            </w:r>
          </w:p>
          <w:p w14:paraId="7AF0AB9B"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An interactive communicative approach is applied, which provides participants with experiential learning. Participants develop their fluency through discussion about current affairs and topics of general interest. Input sessions are in the form of hands-on workshops or discussions for fluency work, and involve brainstorming, analysis, problem-solving, and roleplay, both in pair-work &amp; group work. Participants are actively involved in the sessions to maximize their learning and to experience activities from their learners’ point of view. </w:t>
            </w:r>
          </w:p>
          <w:p w14:paraId="1E77723E"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lastRenderedPageBreak/>
              <w:t xml:space="preserve">1. Organizing the Training in English  </w:t>
            </w:r>
          </w:p>
          <w:p w14:paraId="5E8E1B39"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2. Preparing the course content and activities according to the needs of the participants and the objectives of the project. </w:t>
            </w:r>
          </w:p>
          <w:p w14:paraId="6CD9812A"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3. Guiding participants </w:t>
            </w:r>
          </w:p>
          <w:p w14:paraId="16BF1A35"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4. Organizing cultural excursions </w:t>
            </w:r>
          </w:p>
          <w:p w14:paraId="58FBE417"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5. Responsible for the safety of the participants </w:t>
            </w:r>
            <w:r w:rsidR="004A7373" w:rsidRPr="001A51EF">
              <w:rPr>
                <w:rFonts w:ascii="Arial" w:hAnsi="Arial" w:cs="Arial"/>
                <w:sz w:val="22"/>
                <w:szCs w:val="22"/>
                <w:lang w:val="en-GB"/>
              </w:rPr>
              <w:t xml:space="preserve">      </w:t>
            </w:r>
          </w:p>
          <w:p w14:paraId="766BAE6F" w14:textId="77777777" w:rsid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6. Preparing the necessary certificates and </w:t>
            </w:r>
            <w:proofErr w:type="spellStart"/>
            <w:r w:rsidRPr="00E74F78">
              <w:rPr>
                <w:rFonts w:ascii="Arial" w:hAnsi="Arial" w:cs="Arial"/>
                <w:sz w:val="22"/>
                <w:szCs w:val="22"/>
                <w:lang w:val="en-GB"/>
              </w:rPr>
              <w:t>Europass</w:t>
            </w:r>
            <w:proofErr w:type="spellEnd"/>
            <w:r w:rsidRPr="00E74F78">
              <w:rPr>
                <w:rFonts w:ascii="Arial" w:hAnsi="Arial" w:cs="Arial"/>
                <w:sz w:val="22"/>
                <w:szCs w:val="22"/>
                <w:lang w:val="en-GB"/>
              </w:rPr>
              <w:t xml:space="preserve"> documents related to the course at the end of the course </w:t>
            </w:r>
          </w:p>
          <w:p w14:paraId="26D2E624" w14:textId="77777777" w:rsidR="00E74F78" w:rsidRDefault="00E74F78" w:rsidP="00C9647F">
            <w:pPr>
              <w:spacing w:before="120"/>
              <w:rPr>
                <w:rFonts w:ascii="Arial" w:hAnsi="Arial" w:cs="Arial"/>
                <w:sz w:val="22"/>
                <w:szCs w:val="22"/>
                <w:lang w:val="en-GB"/>
              </w:rPr>
            </w:pPr>
            <w:r w:rsidRPr="00E74F78">
              <w:rPr>
                <w:rFonts w:ascii="Arial" w:hAnsi="Arial" w:cs="Arial"/>
                <w:b/>
                <w:bCs/>
                <w:sz w:val="22"/>
                <w:szCs w:val="22"/>
                <w:lang w:val="en-GB"/>
              </w:rPr>
              <w:t>After</w:t>
            </w:r>
            <w:r w:rsidRPr="00E74F78">
              <w:rPr>
                <w:rFonts w:ascii="Arial" w:hAnsi="Arial" w:cs="Arial"/>
                <w:sz w:val="22"/>
                <w:szCs w:val="22"/>
                <w:lang w:val="en-GB"/>
              </w:rPr>
              <w:t xml:space="preserve">: </w:t>
            </w:r>
          </w:p>
          <w:p w14:paraId="634FD305" w14:textId="1C0FD7B4" w:rsidR="004A7373" w:rsidRPr="00E74F78" w:rsidRDefault="00E74F78" w:rsidP="00C9647F">
            <w:pPr>
              <w:spacing w:before="120"/>
              <w:rPr>
                <w:rFonts w:ascii="Arial" w:hAnsi="Arial" w:cs="Arial"/>
                <w:sz w:val="22"/>
                <w:szCs w:val="22"/>
                <w:lang w:val="en-GB"/>
              </w:rPr>
            </w:pPr>
            <w:r w:rsidRPr="00E74F78">
              <w:rPr>
                <w:rFonts w:ascii="Arial" w:hAnsi="Arial" w:cs="Arial"/>
                <w:sz w:val="22"/>
                <w:szCs w:val="22"/>
                <w:lang w:val="en-GB"/>
              </w:rPr>
              <w:t xml:space="preserve">Trainees will be given soft and hard copies of all lesson materials, which they can present to their colleagues in their own organizations to generate interest in project writing. In addition, a mailing list of participants will be created in order to exchange ideas/experiences. At the end of the course the participants will fill in a questionnaire in order to get a detailed feedback for the effectiveness of the training event. </w:t>
            </w:r>
            <w:r w:rsidR="004A7373" w:rsidRPr="001A51EF">
              <w:rPr>
                <w:rFonts w:ascii="Arial" w:hAnsi="Arial" w:cs="Arial"/>
                <w:sz w:val="22"/>
                <w:szCs w:val="22"/>
                <w:lang w:val="en-GB"/>
              </w:rPr>
              <w:t xml:space="preserve">                       </w:t>
            </w:r>
          </w:p>
        </w:tc>
      </w:tr>
      <w:tr w:rsidR="004A7373" w:rsidRPr="001A51EF" w14:paraId="634FD308" w14:textId="77777777" w:rsidTr="00EB34B2">
        <w:trPr>
          <w:trHeight w:val="1515"/>
          <w:jc w:val="center"/>
        </w:trPr>
        <w:tc>
          <w:tcPr>
            <w:tcW w:w="9853" w:type="dxa"/>
            <w:tcBorders>
              <w:top w:val="single" w:sz="6" w:space="0" w:color="auto"/>
              <w:left w:val="single" w:sz="6" w:space="0" w:color="auto"/>
              <w:bottom w:val="single" w:sz="4" w:space="0" w:color="C0C0C0"/>
              <w:right w:val="single" w:sz="6" w:space="0" w:color="auto"/>
            </w:tcBorders>
          </w:tcPr>
          <w:p w14:paraId="148B7685" w14:textId="77777777" w:rsidR="004A7373" w:rsidRPr="001A51EF" w:rsidRDefault="002408E9" w:rsidP="001A51EF">
            <w:pPr>
              <w:spacing w:before="120"/>
              <w:rPr>
                <w:rFonts w:ascii="Arial" w:hAnsi="Arial" w:cs="Arial"/>
                <w:sz w:val="22"/>
                <w:szCs w:val="22"/>
                <w:lang w:val="en-GB"/>
              </w:rPr>
            </w:pPr>
            <w:r w:rsidRPr="001A51EF">
              <w:rPr>
                <w:rFonts w:ascii="Arial" w:hAnsi="Arial" w:cs="Arial"/>
                <w:b/>
                <w:sz w:val="22"/>
                <w:szCs w:val="22"/>
                <w:lang w:val="en-GB"/>
              </w:rPr>
              <w:lastRenderedPageBreak/>
              <w:t>Competences</w:t>
            </w:r>
            <w:r w:rsidR="004A7373" w:rsidRPr="001A51EF">
              <w:rPr>
                <w:rFonts w:ascii="Arial" w:hAnsi="Arial" w:cs="Arial"/>
                <w:b/>
                <w:sz w:val="22"/>
                <w:szCs w:val="22"/>
                <w:lang w:val="en-GB"/>
              </w:rPr>
              <w:t xml:space="preserve"> to be acquired by the participant</w:t>
            </w:r>
            <w:r w:rsidR="004A7373" w:rsidRPr="001A51EF">
              <w:rPr>
                <w:rFonts w:ascii="Arial" w:hAnsi="Arial" w:cs="Arial"/>
                <w:sz w:val="22"/>
                <w:szCs w:val="22"/>
                <w:lang w:val="en-GB"/>
              </w:rPr>
              <w:t xml:space="preserve">:  </w:t>
            </w:r>
          </w:p>
          <w:p w14:paraId="0F734808" w14:textId="77777777" w:rsidR="00E74F78" w:rsidRPr="00E74F78" w:rsidRDefault="00E74F78" w:rsidP="00E74F78">
            <w:pPr>
              <w:shd w:val="clear" w:color="auto" w:fill="FFFFFF"/>
              <w:spacing w:after="150"/>
              <w:rPr>
                <w:rFonts w:ascii="Arial" w:hAnsi="Arial" w:cs="Arial"/>
              </w:rPr>
            </w:pPr>
            <w:r w:rsidRPr="00E74F78">
              <w:rPr>
                <w:rFonts w:ascii="Arial" w:hAnsi="Arial" w:cs="Arial"/>
              </w:rPr>
              <w:t>Introducing the basic terminology related to early school leaving</w:t>
            </w:r>
          </w:p>
          <w:p w14:paraId="549F02FE" w14:textId="77777777" w:rsidR="00E74F78" w:rsidRPr="00E74F78" w:rsidRDefault="00E74F78" w:rsidP="00E74F78">
            <w:pPr>
              <w:shd w:val="clear" w:color="auto" w:fill="FFFFFF"/>
              <w:spacing w:after="150"/>
              <w:rPr>
                <w:rFonts w:ascii="Arial" w:hAnsi="Arial" w:cs="Arial"/>
              </w:rPr>
            </w:pPr>
            <w:r w:rsidRPr="00E74F78">
              <w:rPr>
                <w:rFonts w:ascii="Arial" w:hAnsi="Arial" w:cs="Arial"/>
              </w:rPr>
              <w:t>Familiarizing with the EU policies about early school leaving</w:t>
            </w:r>
          </w:p>
          <w:p w14:paraId="7342AAEE" w14:textId="77777777" w:rsidR="00E74F78" w:rsidRPr="00E74F78" w:rsidRDefault="00E74F78" w:rsidP="00E74F78">
            <w:pPr>
              <w:shd w:val="clear" w:color="auto" w:fill="FFFFFF"/>
              <w:spacing w:after="150"/>
              <w:rPr>
                <w:rFonts w:ascii="Arial" w:hAnsi="Arial" w:cs="Arial"/>
              </w:rPr>
            </w:pPr>
            <w:r w:rsidRPr="00E74F78">
              <w:rPr>
                <w:rFonts w:ascii="Arial" w:hAnsi="Arial" w:cs="Arial"/>
              </w:rPr>
              <w:t>Reflecting upon examples of good practices from different European countries related to the topic</w:t>
            </w:r>
          </w:p>
          <w:p w14:paraId="5FA45270" w14:textId="77777777" w:rsidR="00E74F78" w:rsidRPr="00E74F78" w:rsidRDefault="00E74F78" w:rsidP="00E74F78">
            <w:pPr>
              <w:shd w:val="clear" w:color="auto" w:fill="FFFFFF"/>
              <w:spacing w:after="150"/>
              <w:rPr>
                <w:rFonts w:ascii="Arial" w:hAnsi="Arial" w:cs="Arial"/>
              </w:rPr>
            </w:pPr>
            <w:r w:rsidRPr="00E74F78">
              <w:rPr>
                <w:rFonts w:ascii="Arial" w:hAnsi="Arial" w:cs="Arial"/>
              </w:rPr>
              <w:t>Identifying the causes leading to early school leaving</w:t>
            </w:r>
          </w:p>
          <w:p w14:paraId="3DFB74C5" w14:textId="77777777" w:rsidR="00E74F78" w:rsidRPr="00E74F78" w:rsidRDefault="00E74F78" w:rsidP="00E74F78">
            <w:pPr>
              <w:shd w:val="clear" w:color="auto" w:fill="FFFFFF"/>
              <w:spacing w:after="150"/>
              <w:rPr>
                <w:rFonts w:ascii="Arial" w:hAnsi="Arial" w:cs="Arial"/>
              </w:rPr>
            </w:pPr>
            <w:r w:rsidRPr="00E74F78">
              <w:rPr>
                <w:rFonts w:ascii="Arial" w:hAnsi="Arial" w:cs="Arial"/>
              </w:rPr>
              <w:t>Practicing activities aimed at boosting the students’ motivation</w:t>
            </w:r>
          </w:p>
          <w:p w14:paraId="72BB7A7C" w14:textId="77777777" w:rsidR="00E74F78" w:rsidRPr="00E74F78" w:rsidRDefault="00E74F78" w:rsidP="00E74F78">
            <w:pPr>
              <w:shd w:val="clear" w:color="auto" w:fill="FFFFFF"/>
              <w:spacing w:after="150"/>
              <w:rPr>
                <w:rFonts w:ascii="Arial" w:hAnsi="Arial" w:cs="Arial"/>
              </w:rPr>
            </w:pPr>
            <w:r w:rsidRPr="00E74F78">
              <w:rPr>
                <w:rFonts w:ascii="Arial" w:hAnsi="Arial" w:cs="Arial"/>
              </w:rPr>
              <w:t>Improving communication between stakeholders involved in education: parents, teachers, students</w:t>
            </w:r>
          </w:p>
          <w:p w14:paraId="1D56EDD8" w14:textId="77777777" w:rsidR="00E74F78" w:rsidRPr="00E74F78" w:rsidRDefault="00E74F78" w:rsidP="00E74F78">
            <w:pPr>
              <w:shd w:val="clear" w:color="auto" w:fill="FFFFFF"/>
              <w:spacing w:after="150"/>
              <w:rPr>
                <w:rFonts w:ascii="Arial" w:hAnsi="Arial" w:cs="Arial"/>
              </w:rPr>
            </w:pPr>
            <w:r w:rsidRPr="00E74F78">
              <w:rPr>
                <w:rFonts w:ascii="Arial" w:hAnsi="Arial" w:cs="Arial"/>
              </w:rPr>
              <w:t xml:space="preserve">Understanding the mechanism of school leaving prevention </w:t>
            </w:r>
          </w:p>
          <w:p w14:paraId="2AEF489E" w14:textId="77777777" w:rsidR="00E74F78" w:rsidRPr="00E74F78" w:rsidRDefault="00E74F78" w:rsidP="00E74F78">
            <w:pPr>
              <w:shd w:val="clear" w:color="auto" w:fill="FFFFFF"/>
              <w:spacing w:after="150"/>
              <w:rPr>
                <w:rFonts w:ascii="Arial" w:hAnsi="Arial" w:cs="Arial"/>
              </w:rPr>
            </w:pPr>
            <w:r w:rsidRPr="00E74F78">
              <w:rPr>
                <w:rFonts w:ascii="Arial" w:hAnsi="Arial" w:cs="Arial"/>
              </w:rPr>
              <w:t>Integration with teachers from various European countries</w:t>
            </w:r>
          </w:p>
          <w:p w14:paraId="38C1A460" w14:textId="77777777" w:rsidR="00E74F78" w:rsidRPr="00E74F78" w:rsidRDefault="00E74F78" w:rsidP="00E74F78">
            <w:pPr>
              <w:shd w:val="clear" w:color="auto" w:fill="FFFFFF"/>
              <w:spacing w:after="150"/>
              <w:rPr>
                <w:rFonts w:ascii="Arial" w:hAnsi="Arial" w:cs="Arial"/>
              </w:rPr>
            </w:pPr>
            <w:r w:rsidRPr="00E74F78">
              <w:rPr>
                <w:rFonts w:ascii="Arial" w:hAnsi="Arial" w:cs="Arial"/>
              </w:rPr>
              <w:t>Improvement of language and communication skills</w:t>
            </w:r>
          </w:p>
          <w:p w14:paraId="77CBBB95" w14:textId="77777777" w:rsidR="00E74F78" w:rsidRPr="00E74F78" w:rsidRDefault="00E74F78" w:rsidP="00E74F78">
            <w:pPr>
              <w:shd w:val="clear" w:color="auto" w:fill="FFFFFF"/>
              <w:spacing w:after="150"/>
              <w:rPr>
                <w:rFonts w:ascii="Arial" w:hAnsi="Arial" w:cs="Arial"/>
              </w:rPr>
            </w:pPr>
            <w:r w:rsidRPr="00E74F78">
              <w:rPr>
                <w:rFonts w:ascii="Arial" w:hAnsi="Arial" w:cs="Arial"/>
              </w:rPr>
              <w:t>Increased capacity to cooperate on international level</w:t>
            </w:r>
          </w:p>
          <w:p w14:paraId="5DE8329F" w14:textId="77777777" w:rsidR="00E74F78" w:rsidRPr="00E74F78" w:rsidRDefault="00E74F78" w:rsidP="00E74F78">
            <w:pPr>
              <w:shd w:val="clear" w:color="auto" w:fill="FFFFFF"/>
              <w:spacing w:after="150"/>
              <w:rPr>
                <w:rFonts w:ascii="Arial" w:hAnsi="Arial" w:cs="Arial"/>
              </w:rPr>
            </w:pPr>
            <w:r w:rsidRPr="00E74F78">
              <w:rPr>
                <w:rFonts w:ascii="Arial" w:hAnsi="Arial" w:cs="Arial"/>
              </w:rPr>
              <w:t>Getting practical ideas for applying in classroom</w:t>
            </w:r>
          </w:p>
          <w:p w14:paraId="2FEAE264" w14:textId="77777777" w:rsidR="00E74F78" w:rsidRPr="00E74F78" w:rsidRDefault="00E74F78" w:rsidP="00E74F78">
            <w:pPr>
              <w:shd w:val="clear" w:color="auto" w:fill="FFFFFF"/>
              <w:spacing w:after="150"/>
              <w:rPr>
                <w:rFonts w:ascii="Arial" w:hAnsi="Arial" w:cs="Arial"/>
              </w:rPr>
            </w:pPr>
            <w:r w:rsidRPr="00E74F78">
              <w:rPr>
                <w:rFonts w:ascii="Arial" w:hAnsi="Arial" w:cs="Arial"/>
              </w:rPr>
              <w:t>Enhanced intercultural awareness</w:t>
            </w:r>
          </w:p>
          <w:p w14:paraId="60FBEDFE" w14:textId="77777777" w:rsidR="00E74F78" w:rsidRPr="00E74F78" w:rsidRDefault="00E74F78" w:rsidP="00E74F78">
            <w:pPr>
              <w:shd w:val="clear" w:color="auto" w:fill="FFFFFF"/>
              <w:spacing w:after="150"/>
              <w:rPr>
                <w:rFonts w:ascii="Arial" w:hAnsi="Arial" w:cs="Arial"/>
              </w:rPr>
            </w:pPr>
            <w:r w:rsidRPr="00E74F78">
              <w:rPr>
                <w:rFonts w:ascii="Arial" w:hAnsi="Arial" w:cs="Arial"/>
              </w:rPr>
              <w:t>Broader understanding of practices, policies and systems in education</w:t>
            </w:r>
          </w:p>
          <w:p w14:paraId="3BE6170B" w14:textId="77777777" w:rsidR="00E74F78" w:rsidRPr="00E74F78" w:rsidRDefault="00E74F78" w:rsidP="00E74F78">
            <w:pPr>
              <w:shd w:val="clear" w:color="auto" w:fill="FFFFFF"/>
              <w:spacing w:after="150"/>
              <w:rPr>
                <w:rFonts w:ascii="Arial" w:hAnsi="Arial" w:cs="Arial"/>
              </w:rPr>
            </w:pPr>
            <w:r w:rsidRPr="00E74F78">
              <w:rPr>
                <w:rFonts w:ascii="Arial" w:hAnsi="Arial" w:cs="Arial"/>
              </w:rPr>
              <w:t>Encouragement of sharing best practices, ideas and materials between colleagues within the EU</w:t>
            </w:r>
          </w:p>
          <w:p w14:paraId="634FD307" w14:textId="050EDECF" w:rsidR="001A51EF" w:rsidRPr="001A51EF" w:rsidRDefault="00E74F78" w:rsidP="00E74F78">
            <w:pPr>
              <w:shd w:val="clear" w:color="auto" w:fill="FFFFFF"/>
              <w:spacing w:after="150"/>
              <w:rPr>
                <w:rFonts w:ascii="Arial" w:hAnsi="Arial" w:cs="Arial"/>
              </w:rPr>
            </w:pPr>
            <w:r w:rsidRPr="00E74F78">
              <w:rPr>
                <w:rFonts w:ascii="Arial" w:hAnsi="Arial" w:cs="Arial"/>
              </w:rPr>
              <w:t>Development of tools and techniques for innovative problem solving.</w:t>
            </w:r>
          </w:p>
        </w:tc>
      </w:tr>
      <w:tr w:rsidR="004A7373" w:rsidRPr="001A51EF" w14:paraId="634FD30A" w14:textId="77777777" w:rsidTr="00EB34B2">
        <w:trPr>
          <w:trHeight w:val="1515"/>
          <w:jc w:val="center"/>
        </w:trPr>
        <w:tc>
          <w:tcPr>
            <w:tcW w:w="9853" w:type="dxa"/>
            <w:tcBorders>
              <w:top w:val="single" w:sz="4" w:space="0" w:color="C0C0C0"/>
              <w:left w:val="single" w:sz="6" w:space="0" w:color="auto"/>
              <w:bottom w:val="single" w:sz="4" w:space="0" w:color="C0C0C0"/>
              <w:right w:val="single" w:sz="6" w:space="0" w:color="auto"/>
            </w:tcBorders>
          </w:tcPr>
          <w:p w14:paraId="5855BA2B" w14:textId="77777777" w:rsidR="004A7373" w:rsidRPr="001A51EF" w:rsidRDefault="004A7373" w:rsidP="001A51EF">
            <w:pPr>
              <w:spacing w:before="120"/>
              <w:rPr>
                <w:rFonts w:ascii="Arial" w:hAnsi="Arial" w:cs="Arial"/>
                <w:sz w:val="22"/>
                <w:szCs w:val="22"/>
                <w:lang w:val="en-GB"/>
              </w:rPr>
            </w:pPr>
            <w:r w:rsidRPr="001A51EF">
              <w:rPr>
                <w:rFonts w:ascii="Arial" w:hAnsi="Arial" w:cs="Arial"/>
                <w:b/>
                <w:sz w:val="22"/>
                <w:szCs w:val="22"/>
                <w:lang w:val="en-GB"/>
              </w:rPr>
              <w:t>Monitoring and Mentoring of the participant</w:t>
            </w:r>
            <w:r w:rsidR="002408E9" w:rsidRPr="001A51EF">
              <w:rPr>
                <w:rFonts w:ascii="Arial" w:hAnsi="Arial" w:cs="Arial"/>
                <w:b/>
                <w:sz w:val="22"/>
                <w:szCs w:val="22"/>
                <w:lang w:val="en-GB"/>
              </w:rPr>
              <w:t xml:space="preserve"> before, during and after the mobility</w:t>
            </w:r>
            <w:r w:rsidRPr="001A51EF">
              <w:rPr>
                <w:rFonts w:ascii="Arial" w:hAnsi="Arial" w:cs="Arial"/>
                <w:sz w:val="22"/>
                <w:szCs w:val="22"/>
                <w:lang w:val="en-GB"/>
              </w:rPr>
              <w:t>:</w:t>
            </w:r>
            <w:r w:rsidR="004A6A6A" w:rsidRPr="001A51EF">
              <w:rPr>
                <w:rFonts w:ascii="Arial" w:hAnsi="Arial" w:cs="Arial"/>
                <w:sz w:val="22"/>
                <w:szCs w:val="22"/>
                <w:lang w:val="en-GB"/>
              </w:rPr>
              <w:t xml:space="preserve"> </w:t>
            </w:r>
          </w:p>
          <w:p w14:paraId="634FD309" w14:textId="73534715" w:rsidR="001A51EF" w:rsidRPr="001A51EF" w:rsidRDefault="00E74F78" w:rsidP="003A7FA8">
            <w:pPr>
              <w:spacing w:before="120"/>
              <w:rPr>
                <w:rFonts w:ascii="Arial" w:hAnsi="Arial" w:cs="Arial"/>
                <w:sz w:val="22"/>
                <w:szCs w:val="22"/>
                <w:lang w:val="en-GB"/>
              </w:rPr>
            </w:pPr>
            <w:r w:rsidRPr="00E74F78">
              <w:rPr>
                <w:rFonts w:ascii="Arial" w:hAnsi="Arial" w:cs="Arial"/>
                <w:sz w:val="22"/>
                <w:szCs w:val="22"/>
                <w:lang w:val="en-GB"/>
              </w:rPr>
              <w:t>The course organisers will send to the participants a list of materials related to the course topic that they can read in order to prepare for the course (such as Erasmus + Guide for 2019). The organisers will assist the participants if they need information related to the accommodation, plane tickets or other necessary details. Trainees will be given hard copies of all lesson materials, which they can present to their colleagues in their own organizations to generate interest in 21st-century teaching methods with creative thinking. In addition, a mailing list of participants will be created in order to exchange ideas/experiences. Self-evaluation materials will be provided.</w:t>
            </w:r>
          </w:p>
        </w:tc>
      </w:tr>
      <w:tr w:rsidR="004A7373" w:rsidRPr="001A51EF" w14:paraId="634FD30D" w14:textId="77777777" w:rsidTr="00EB34B2">
        <w:trPr>
          <w:trHeight w:val="1515"/>
          <w:jc w:val="center"/>
        </w:trPr>
        <w:tc>
          <w:tcPr>
            <w:tcW w:w="9853" w:type="dxa"/>
            <w:tcBorders>
              <w:top w:val="single" w:sz="4" w:space="0" w:color="C0C0C0"/>
              <w:left w:val="single" w:sz="6" w:space="0" w:color="auto"/>
              <w:bottom w:val="single" w:sz="6" w:space="0" w:color="auto"/>
              <w:right w:val="single" w:sz="6" w:space="0" w:color="auto"/>
            </w:tcBorders>
          </w:tcPr>
          <w:p w14:paraId="634FD30B" w14:textId="5BB0E614" w:rsidR="004A7373" w:rsidRPr="001A51EF" w:rsidRDefault="004A7373" w:rsidP="00A63B98">
            <w:pPr>
              <w:spacing w:before="120"/>
              <w:rPr>
                <w:rFonts w:ascii="Arial" w:hAnsi="Arial" w:cs="Arial"/>
                <w:sz w:val="22"/>
                <w:szCs w:val="22"/>
                <w:lang w:val="en-GB"/>
              </w:rPr>
            </w:pPr>
            <w:r w:rsidRPr="001A51EF">
              <w:rPr>
                <w:rFonts w:ascii="Arial" w:hAnsi="Arial" w:cs="Arial"/>
                <w:b/>
                <w:sz w:val="22"/>
                <w:szCs w:val="22"/>
                <w:lang w:val="en-GB"/>
              </w:rPr>
              <w:t xml:space="preserve">Evaluation and </w:t>
            </w:r>
            <w:r w:rsidR="009E71F3" w:rsidRPr="001A51EF">
              <w:rPr>
                <w:rFonts w:ascii="Arial" w:hAnsi="Arial" w:cs="Arial"/>
                <w:b/>
                <w:sz w:val="22"/>
                <w:szCs w:val="22"/>
                <w:lang w:val="en-GB"/>
              </w:rPr>
              <w:t xml:space="preserve">Recognition </w:t>
            </w:r>
            <w:r w:rsidRPr="001A51EF">
              <w:rPr>
                <w:rFonts w:ascii="Arial" w:hAnsi="Arial" w:cs="Arial"/>
                <w:b/>
                <w:sz w:val="22"/>
                <w:szCs w:val="22"/>
                <w:lang w:val="en-GB"/>
              </w:rPr>
              <w:t>of the mobility</w:t>
            </w:r>
            <w:r w:rsidRPr="001A51EF">
              <w:rPr>
                <w:rFonts w:ascii="Arial" w:hAnsi="Arial" w:cs="Arial"/>
                <w:sz w:val="22"/>
                <w:szCs w:val="22"/>
                <w:lang w:val="en-GB"/>
              </w:rPr>
              <w:t xml:space="preserve">:   </w:t>
            </w:r>
          </w:p>
          <w:p w14:paraId="561F4F82" w14:textId="11B6104F" w:rsidR="00E74F78" w:rsidRDefault="00E74F78" w:rsidP="001A51EF">
            <w:pPr>
              <w:spacing w:before="120"/>
              <w:rPr>
                <w:rFonts w:ascii="Arial" w:hAnsi="Arial" w:cs="Arial"/>
                <w:sz w:val="22"/>
                <w:szCs w:val="22"/>
                <w:lang w:val="en-GB"/>
              </w:rPr>
            </w:pPr>
            <w:r w:rsidRPr="00E74F78">
              <w:rPr>
                <w:rFonts w:ascii="Arial" w:hAnsi="Arial" w:cs="Arial"/>
                <w:sz w:val="22"/>
                <w:szCs w:val="22"/>
                <w:lang w:val="en-GB"/>
              </w:rPr>
              <w:t xml:space="preserve">The course is evaluated with a questionnaire after the course conclusion, as well as from the feedback received from the participants during the mobility. Recognition of the mobility is arranged by issuing a </w:t>
            </w:r>
            <w:proofErr w:type="spellStart"/>
            <w:r w:rsidRPr="00E74F78">
              <w:rPr>
                <w:rFonts w:ascii="Arial" w:hAnsi="Arial" w:cs="Arial"/>
                <w:sz w:val="22"/>
                <w:szCs w:val="22"/>
                <w:lang w:val="en-GB"/>
              </w:rPr>
              <w:t>Europass</w:t>
            </w:r>
            <w:proofErr w:type="spellEnd"/>
            <w:r w:rsidRPr="00E74F78">
              <w:rPr>
                <w:rFonts w:ascii="Arial" w:hAnsi="Arial" w:cs="Arial"/>
                <w:sz w:val="22"/>
                <w:szCs w:val="22"/>
                <w:lang w:val="en-GB"/>
              </w:rPr>
              <w:t xml:space="preserve"> mobility document, issued together by the sending and receiving organization.</w:t>
            </w:r>
          </w:p>
          <w:p w14:paraId="634FD30C" w14:textId="2CC6EC53" w:rsidR="004A7373" w:rsidRPr="001A51EF" w:rsidRDefault="001A51EF" w:rsidP="001A51EF">
            <w:pPr>
              <w:spacing w:before="120"/>
              <w:rPr>
                <w:rFonts w:ascii="Arial" w:hAnsi="Arial" w:cs="Arial"/>
                <w:sz w:val="22"/>
                <w:szCs w:val="22"/>
                <w:lang w:val="en-GB"/>
              </w:rPr>
            </w:pPr>
            <w:r w:rsidRPr="001A51EF">
              <w:rPr>
                <w:rFonts w:ascii="Arial" w:hAnsi="Arial" w:cs="Arial"/>
                <w:sz w:val="22"/>
                <w:szCs w:val="22"/>
                <w:lang w:val="en-GB"/>
              </w:rPr>
              <w:t>A course participation certificate will be given to all participants.</w:t>
            </w:r>
            <w:bookmarkStart w:id="0" w:name="_GoBack"/>
            <w:bookmarkEnd w:id="0"/>
          </w:p>
        </w:tc>
      </w:tr>
    </w:tbl>
    <w:p w14:paraId="634FD30E" w14:textId="77777777" w:rsidR="009769B8" w:rsidRPr="001A51EF" w:rsidRDefault="009769B8">
      <w:pPr>
        <w:rPr>
          <w:rFonts w:ascii="Arial" w:hAnsi="Arial" w:cs="Arial"/>
          <w:sz w:val="22"/>
          <w:szCs w:val="22"/>
          <w:lang w:val="en-GB"/>
        </w:rPr>
      </w:pPr>
    </w:p>
    <w:p w14:paraId="634FD30F" w14:textId="77777777" w:rsidR="005D7A50" w:rsidRPr="001A51EF" w:rsidRDefault="00AB7E7E" w:rsidP="001E6A71">
      <w:pPr>
        <w:ind w:left="-567"/>
        <w:rPr>
          <w:rFonts w:ascii="Arial" w:hAnsi="Arial" w:cs="Arial"/>
          <w:b/>
          <w:sz w:val="22"/>
          <w:szCs w:val="22"/>
          <w:lang w:val="en-GB"/>
        </w:rPr>
      </w:pPr>
      <w:r w:rsidRPr="001A51EF">
        <w:rPr>
          <w:rFonts w:ascii="Arial" w:hAnsi="Arial" w:cs="Arial"/>
          <w:b/>
          <w:sz w:val="22"/>
          <w:szCs w:val="22"/>
          <w:lang w:val="en-GB"/>
        </w:rPr>
        <w:br w:type="page"/>
      </w:r>
      <w:r w:rsidR="005D7A50" w:rsidRPr="001A51EF">
        <w:rPr>
          <w:rFonts w:ascii="Arial" w:hAnsi="Arial" w:cs="Arial"/>
          <w:b/>
          <w:sz w:val="22"/>
          <w:szCs w:val="22"/>
          <w:lang w:val="en-GB"/>
        </w:rPr>
        <w:lastRenderedPageBreak/>
        <w:t>III.   COMMITMENT OF THE PARTIES</w:t>
      </w:r>
      <w:r w:rsidR="00A82334" w:rsidRPr="001A51EF">
        <w:rPr>
          <w:rFonts w:ascii="Arial" w:hAnsi="Arial" w:cs="Arial"/>
          <w:b/>
          <w:sz w:val="22"/>
          <w:szCs w:val="22"/>
          <w:lang w:val="en-GB"/>
        </w:rPr>
        <w:t xml:space="preserve"> INVOLVED</w:t>
      </w:r>
    </w:p>
    <w:p w14:paraId="634FD310" w14:textId="77777777" w:rsidR="00F112E8" w:rsidRPr="001A51EF" w:rsidRDefault="00F112E8" w:rsidP="005D7A50">
      <w:pPr>
        <w:ind w:left="-567"/>
        <w:rPr>
          <w:rFonts w:ascii="Arial" w:hAnsi="Arial" w:cs="Arial"/>
          <w:b/>
          <w:sz w:val="22"/>
          <w:szCs w:val="22"/>
          <w:lang w:val="en-GB"/>
        </w:rPr>
      </w:pPr>
    </w:p>
    <w:p w14:paraId="634FD311" w14:textId="77777777" w:rsidR="0000490B" w:rsidRPr="001A51EF" w:rsidRDefault="0000490B" w:rsidP="00F112E8">
      <w:pPr>
        <w:ind w:left="-567"/>
        <w:jc w:val="center"/>
        <w:rPr>
          <w:rFonts w:ascii="Arial" w:hAnsi="Arial" w:cs="Arial"/>
          <w:b/>
          <w:sz w:val="22"/>
          <w:szCs w:val="22"/>
          <w:lang w:val="en-GB"/>
        </w:rPr>
      </w:pPr>
    </w:p>
    <w:p w14:paraId="634FD312" w14:textId="77777777" w:rsidR="00A63B98" w:rsidRPr="001A51EF" w:rsidRDefault="00A63B98" w:rsidP="00F112E8">
      <w:pPr>
        <w:ind w:left="-567"/>
        <w:jc w:val="center"/>
        <w:rPr>
          <w:rFonts w:ascii="Arial" w:hAnsi="Arial" w:cs="Arial"/>
          <w:b/>
          <w:sz w:val="22"/>
          <w:szCs w:val="22"/>
          <w:lang w:val="en-GB"/>
        </w:rPr>
      </w:pPr>
      <w:r w:rsidRPr="001A51EF">
        <w:rPr>
          <w:rFonts w:ascii="Arial" w:hAnsi="Arial" w:cs="Arial"/>
          <w:b/>
          <w:sz w:val="22"/>
          <w:szCs w:val="22"/>
          <w:lang w:val="en-GB"/>
        </w:rPr>
        <w:t>By signing this document</w:t>
      </w:r>
      <w:r w:rsidR="00F112E8" w:rsidRPr="001A51EF">
        <w:rPr>
          <w:rFonts w:ascii="Arial" w:hAnsi="Arial" w:cs="Arial"/>
          <w:b/>
          <w:sz w:val="22"/>
          <w:szCs w:val="22"/>
          <w:lang w:val="en-GB"/>
        </w:rPr>
        <w:t>,</w:t>
      </w:r>
      <w:r w:rsidRPr="001A51EF">
        <w:rPr>
          <w:rFonts w:ascii="Arial" w:hAnsi="Arial" w:cs="Arial"/>
          <w:b/>
          <w:sz w:val="22"/>
          <w:szCs w:val="22"/>
          <w:lang w:val="en-GB"/>
        </w:rPr>
        <w:t xml:space="preserve"> the </w:t>
      </w:r>
      <w:r w:rsidR="008D157C" w:rsidRPr="001A51EF">
        <w:rPr>
          <w:rFonts w:ascii="Arial" w:hAnsi="Arial" w:cs="Arial"/>
          <w:b/>
          <w:sz w:val="22"/>
          <w:szCs w:val="22"/>
          <w:lang w:val="en-GB"/>
        </w:rPr>
        <w:t>participant</w:t>
      </w:r>
      <w:r w:rsidRPr="001A51EF">
        <w:rPr>
          <w:rFonts w:ascii="Arial" w:hAnsi="Arial" w:cs="Arial"/>
          <w:b/>
          <w:sz w:val="22"/>
          <w:szCs w:val="22"/>
          <w:lang w:val="en-GB"/>
        </w:rPr>
        <w:t xml:space="preserve">, the sending </w:t>
      </w:r>
      <w:r w:rsidR="004A7373" w:rsidRPr="001A51EF">
        <w:rPr>
          <w:rFonts w:ascii="Arial" w:hAnsi="Arial" w:cs="Arial"/>
          <w:b/>
          <w:sz w:val="22"/>
          <w:szCs w:val="22"/>
          <w:lang w:val="en-GB"/>
        </w:rPr>
        <w:t xml:space="preserve">organisation </w:t>
      </w:r>
      <w:r w:rsidRPr="001A51EF">
        <w:rPr>
          <w:rFonts w:ascii="Arial" w:hAnsi="Arial" w:cs="Arial"/>
          <w:b/>
          <w:sz w:val="22"/>
          <w:szCs w:val="22"/>
          <w:lang w:val="en-GB"/>
        </w:rPr>
        <w:t>and the receiving organisation</w:t>
      </w:r>
      <w:r w:rsidR="00F112E8" w:rsidRPr="001A51EF">
        <w:rPr>
          <w:rFonts w:ascii="Arial" w:hAnsi="Arial" w:cs="Arial"/>
          <w:b/>
          <w:sz w:val="22"/>
          <w:szCs w:val="22"/>
          <w:lang w:val="en-GB"/>
        </w:rPr>
        <w:t xml:space="preserve"> </w:t>
      </w:r>
      <w:r w:rsidRPr="001A51EF">
        <w:rPr>
          <w:rFonts w:ascii="Arial" w:hAnsi="Arial" w:cs="Arial"/>
          <w:b/>
          <w:sz w:val="22"/>
          <w:szCs w:val="22"/>
          <w:lang w:val="en-GB"/>
        </w:rPr>
        <w:t xml:space="preserve">confirm that they will abide by the principles of the Quality Commitment </w:t>
      </w:r>
      <w:r w:rsidR="00F112E8" w:rsidRPr="001A51EF">
        <w:rPr>
          <w:rFonts w:ascii="Arial" w:hAnsi="Arial" w:cs="Arial"/>
          <w:b/>
          <w:sz w:val="22"/>
          <w:szCs w:val="22"/>
          <w:lang w:val="en-GB"/>
        </w:rPr>
        <w:t xml:space="preserve">attached </w:t>
      </w:r>
      <w:r w:rsidRPr="001A51EF">
        <w:rPr>
          <w:rFonts w:ascii="Arial" w:hAnsi="Arial" w:cs="Arial"/>
          <w:b/>
          <w:sz w:val="22"/>
          <w:szCs w:val="22"/>
          <w:lang w:val="en-GB"/>
        </w:rPr>
        <w:t>below.</w:t>
      </w:r>
    </w:p>
    <w:p w14:paraId="634FD313" w14:textId="77777777" w:rsidR="0000490B" w:rsidRPr="001A51EF" w:rsidRDefault="0000490B">
      <w:pPr>
        <w:rPr>
          <w:rFonts w:ascii="Arial" w:hAnsi="Arial" w:cs="Arial"/>
          <w:i/>
          <w:sz w:val="22"/>
          <w:szCs w:val="22"/>
          <w:lang w:val="en-GB"/>
        </w:rPr>
      </w:pPr>
    </w:p>
    <w:tbl>
      <w:tblPr>
        <w:tblW w:w="0" w:type="auto"/>
        <w:jc w:val="center"/>
        <w:tblLayout w:type="fixed"/>
        <w:tblLook w:val="0000" w:firstRow="0" w:lastRow="0" w:firstColumn="0" w:lastColumn="0" w:noHBand="0" w:noVBand="0"/>
      </w:tblPr>
      <w:tblGrid>
        <w:gridCol w:w="9817"/>
      </w:tblGrid>
      <w:tr w:rsidR="0031479C" w:rsidRPr="001A51EF" w14:paraId="634FD319" w14:textId="77777777" w:rsidTr="0000490B">
        <w:trPr>
          <w:trHeight w:val="1182"/>
          <w:jc w:val="center"/>
        </w:trPr>
        <w:tc>
          <w:tcPr>
            <w:tcW w:w="9817" w:type="dxa"/>
            <w:tcBorders>
              <w:top w:val="single" w:sz="6" w:space="0" w:color="auto"/>
              <w:left w:val="single" w:sz="6" w:space="0" w:color="auto"/>
              <w:bottom w:val="single" w:sz="6" w:space="0" w:color="auto"/>
              <w:right w:val="single" w:sz="6" w:space="0" w:color="auto"/>
            </w:tcBorders>
          </w:tcPr>
          <w:p w14:paraId="634FD314" w14:textId="77777777" w:rsidR="005D7A50" w:rsidRPr="001A51EF" w:rsidRDefault="005D7A50">
            <w:pPr>
              <w:spacing w:before="120"/>
              <w:rPr>
                <w:rFonts w:ascii="Arial" w:hAnsi="Arial" w:cs="Arial"/>
                <w:b/>
                <w:sz w:val="22"/>
                <w:szCs w:val="22"/>
                <w:lang w:val="fr-BE"/>
              </w:rPr>
            </w:pPr>
            <w:r w:rsidRPr="001A51EF">
              <w:rPr>
                <w:rFonts w:ascii="Arial" w:hAnsi="Arial" w:cs="Arial"/>
                <w:b/>
                <w:sz w:val="22"/>
                <w:szCs w:val="22"/>
                <w:lang w:val="fr-BE"/>
              </w:rPr>
              <w:t xml:space="preserve">THE </w:t>
            </w:r>
            <w:r w:rsidR="008D157C" w:rsidRPr="001A51EF">
              <w:rPr>
                <w:rFonts w:ascii="Arial" w:hAnsi="Arial" w:cs="Arial"/>
                <w:b/>
                <w:sz w:val="22"/>
                <w:szCs w:val="22"/>
                <w:lang w:val="fr-BE"/>
              </w:rPr>
              <w:t>PARTICIPANT</w:t>
            </w:r>
            <w:r w:rsidRPr="001A51EF">
              <w:rPr>
                <w:rFonts w:ascii="Arial" w:hAnsi="Arial" w:cs="Arial"/>
                <w:b/>
                <w:sz w:val="22"/>
                <w:szCs w:val="22"/>
                <w:lang w:val="fr-BE"/>
              </w:rPr>
              <w:t xml:space="preserve"> </w:t>
            </w:r>
          </w:p>
          <w:p w14:paraId="634FD315" w14:textId="77777777" w:rsidR="0031479C" w:rsidRPr="001A51EF" w:rsidRDefault="008D157C" w:rsidP="005D7A50">
            <w:pPr>
              <w:spacing w:before="120"/>
              <w:rPr>
                <w:rFonts w:ascii="Arial" w:hAnsi="Arial" w:cs="Arial"/>
                <w:sz w:val="22"/>
                <w:szCs w:val="22"/>
                <w:lang w:val="fr-BE"/>
              </w:rPr>
            </w:pPr>
            <w:proofErr w:type="spellStart"/>
            <w:r w:rsidRPr="001A51EF">
              <w:rPr>
                <w:rFonts w:ascii="Arial" w:hAnsi="Arial" w:cs="Arial"/>
                <w:sz w:val="22"/>
                <w:szCs w:val="22"/>
                <w:lang w:val="fr-BE"/>
              </w:rPr>
              <w:t>Participant</w:t>
            </w:r>
            <w:r w:rsidR="0031479C" w:rsidRPr="001A51EF">
              <w:rPr>
                <w:rFonts w:ascii="Arial" w:hAnsi="Arial" w:cs="Arial"/>
                <w:sz w:val="22"/>
                <w:szCs w:val="22"/>
                <w:lang w:val="fr-BE"/>
              </w:rPr>
              <w:t>’s</w:t>
            </w:r>
            <w:proofErr w:type="spellEnd"/>
            <w:r w:rsidR="0031479C" w:rsidRPr="001A51EF">
              <w:rPr>
                <w:rFonts w:ascii="Arial" w:hAnsi="Arial" w:cs="Arial"/>
                <w:sz w:val="22"/>
                <w:szCs w:val="22"/>
                <w:lang w:val="fr-BE"/>
              </w:rPr>
              <w:t xml:space="preserve"> signature</w:t>
            </w:r>
          </w:p>
          <w:p w14:paraId="634FD316" w14:textId="77777777" w:rsidR="0000490B" w:rsidRPr="001A51EF" w:rsidRDefault="0000490B">
            <w:pPr>
              <w:spacing w:after="120"/>
              <w:rPr>
                <w:rFonts w:ascii="Arial" w:hAnsi="Arial" w:cs="Arial"/>
                <w:sz w:val="22"/>
                <w:szCs w:val="22"/>
                <w:lang w:val="fr-BE"/>
              </w:rPr>
            </w:pPr>
          </w:p>
          <w:p w14:paraId="634FD317" w14:textId="77777777" w:rsidR="0000490B" w:rsidRPr="001A51EF" w:rsidRDefault="0000490B">
            <w:pPr>
              <w:spacing w:after="120"/>
              <w:rPr>
                <w:rFonts w:ascii="Arial" w:hAnsi="Arial" w:cs="Arial"/>
                <w:sz w:val="22"/>
                <w:szCs w:val="22"/>
                <w:lang w:val="fr-BE"/>
              </w:rPr>
            </w:pPr>
          </w:p>
          <w:p w14:paraId="634FD318" w14:textId="6A79B9AE" w:rsidR="0031479C" w:rsidRPr="001A51EF" w:rsidRDefault="0031479C" w:rsidP="003A7FA8">
            <w:pPr>
              <w:spacing w:after="120"/>
              <w:rPr>
                <w:rFonts w:ascii="Arial" w:hAnsi="Arial" w:cs="Arial"/>
                <w:sz w:val="22"/>
                <w:szCs w:val="22"/>
                <w:lang w:val="fr-BE"/>
              </w:rPr>
            </w:pPr>
            <w:r w:rsidRPr="001A51EF">
              <w:rPr>
                <w:rFonts w:ascii="Arial" w:hAnsi="Arial" w:cs="Arial"/>
                <w:sz w:val="22"/>
                <w:szCs w:val="22"/>
                <w:lang w:val="fr-BE"/>
              </w:rPr>
              <w:t>...........................................................</w:t>
            </w:r>
            <w:r w:rsidR="00A63B98" w:rsidRPr="001A51EF">
              <w:rPr>
                <w:rFonts w:ascii="Arial" w:hAnsi="Arial" w:cs="Arial"/>
                <w:sz w:val="22"/>
                <w:szCs w:val="22"/>
                <w:lang w:val="fr-BE"/>
              </w:rPr>
              <w:t>................</w:t>
            </w:r>
            <w:r w:rsidRPr="001A51EF">
              <w:rPr>
                <w:rFonts w:ascii="Arial" w:hAnsi="Arial" w:cs="Arial"/>
                <w:sz w:val="22"/>
                <w:szCs w:val="22"/>
                <w:lang w:val="fr-BE"/>
              </w:rPr>
              <w:t xml:space="preserve">       Date: </w:t>
            </w:r>
          </w:p>
        </w:tc>
      </w:tr>
    </w:tbl>
    <w:p w14:paraId="634FD31A" w14:textId="77777777" w:rsidR="0031479C" w:rsidRPr="001A51EF" w:rsidRDefault="0031479C">
      <w:pPr>
        <w:rPr>
          <w:rFonts w:ascii="Arial" w:hAnsi="Arial" w:cs="Arial"/>
          <w:sz w:val="22"/>
          <w:szCs w:val="22"/>
          <w:lang w:val="fr-BE"/>
        </w:rPr>
      </w:pPr>
    </w:p>
    <w:tbl>
      <w:tblPr>
        <w:tblW w:w="0" w:type="auto"/>
        <w:jc w:val="center"/>
        <w:tblLayout w:type="fixed"/>
        <w:tblCellMar>
          <w:left w:w="107" w:type="dxa"/>
          <w:right w:w="107" w:type="dxa"/>
        </w:tblCellMar>
        <w:tblLook w:val="0000" w:firstRow="0" w:lastRow="0" w:firstColumn="0" w:lastColumn="0" w:noHBand="0" w:noVBand="0"/>
      </w:tblPr>
      <w:tblGrid>
        <w:gridCol w:w="4536"/>
        <w:gridCol w:w="5246"/>
      </w:tblGrid>
      <w:tr w:rsidR="0031479C" w:rsidRPr="001A51EF" w14:paraId="634FD31F" w14:textId="77777777" w:rsidTr="0000490B">
        <w:trPr>
          <w:trHeight w:val="1446"/>
          <w:jc w:val="center"/>
        </w:trPr>
        <w:tc>
          <w:tcPr>
            <w:tcW w:w="9782" w:type="dxa"/>
            <w:gridSpan w:val="2"/>
            <w:tcBorders>
              <w:top w:val="single" w:sz="6" w:space="0" w:color="auto"/>
              <w:left w:val="single" w:sz="6" w:space="0" w:color="auto"/>
              <w:right w:val="single" w:sz="6" w:space="0" w:color="auto"/>
            </w:tcBorders>
          </w:tcPr>
          <w:p w14:paraId="634FD31B" w14:textId="77777777" w:rsidR="0031479C" w:rsidRPr="001A51EF" w:rsidRDefault="00A73CB2">
            <w:pPr>
              <w:spacing w:before="120"/>
              <w:rPr>
                <w:rFonts w:ascii="Arial" w:hAnsi="Arial" w:cs="Arial"/>
                <w:b/>
                <w:sz w:val="22"/>
                <w:szCs w:val="22"/>
                <w:lang w:val="en-GB"/>
              </w:rPr>
            </w:pPr>
            <w:r w:rsidRPr="001A51EF">
              <w:rPr>
                <w:rFonts w:ascii="Arial" w:hAnsi="Arial" w:cs="Arial"/>
                <w:b/>
                <w:sz w:val="22"/>
                <w:szCs w:val="22"/>
                <w:lang w:val="en-GB"/>
              </w:rPr>
              <w:t xml:space="preserve">THE </w:t>
            </w:r>
            <w:r w:rsidR="0031479C" w:rsidRPr="001A51EF">
              <w:rPr>
                <w:rFonts w:ascii="Arial" w:hAnsi="Arial" w:cs="Arial"/>
                <w:b/>
                <w:sz w:val="22"/>
                <w:szCs w:val="22"/>
                <w:lang w:val="en-GB"/>
              </w:rPr>
              <w:t>SENDING INSTITUTION</w:t>
            </w:r>
          </w:p>
          <w:p w14:paraId="634FD31C" w14:textId="77777777" w:rsidR="00280BDE" w:rsidRPr="001A51EF" w:rsidRDefault="0031479C" w:rsidP="00280BDE">
            <w:pPr>
              <w:spacing w:before="120"/>
              <w:rPr>
                <w:rFonts w:ascii="Arial" w:hAnsi="Arial" w:cs="Arial"/>
                <w:sz w:val="22"/>
                <w:szCs w:val="22"/>
                <w:lang w:val="en-GB"/>
              </w:rPr>
            </w:pPr>
            <w:r w:rsidRPr="001A51EF">
              <w:rPr>
                <w:rFonts w:ascii="Arial" w:hAnsi="Arial" w:cs="Arial"/>
                <w:sz w:val="22"/>
                <w:szCs w:val="22"/>
                <w:lang w:val="en-GB"/>
              </w:rPr>
              <w:t xml:space="preserve">We confirm that this proposed </w:t>
            </w:r>
            <w:r w:rsidR="004A7373" w:rsidRPr="001A51EF">
              <w:rPr>
                <w:rFonts w:ascii="Arial" w:hAnsi="Arial" w:cs="Arial"/>
                <w:sz w:val="22"/>
                <w:szCs w:val="22"/>
                <w:lang w:val="en-GB"/>
              </w:rPr>
              <w:t>mobility</w:t>
            </w:r>
            <w:r w:rsidRPr="001A51EF">
              <w:rPr>
                <w:rFonts w:ascii="Arial" w:hAnsi="Arial" w:cs="Arial"/>
                <w:sz w:val="22"/>
                <w:szCs w:val="22"/>
                <w:lang w:val="en-GB"/>
              </w:rPr>
              <w:t xml:space="preserve"> agreement is approved.</w:t>
            </w:r>
            <w:r w:rsidR="00280BDE" w:rsidRPr="001A51EF">
              <w:rPr>
                <w:rFonts w:ascii="Arial" w:hAnsi="Arial" w:cs="Arial"/>
                <w:sz w:val="22"/>
                <w:szCs w:val="22"/>
                <w:lang w:val="en-GB"/>
              </w:rPr>
              <w:t xml:space="preserve"> </w:t>
            </w:r>
          </w:p>
          <w:p w14:paraId="634FD31D" w14:textId="36A5AED7" w:rsidR="0031479C" w:rsidRPr="001A51EF" w:rsidRDefault="00280BDE">
            <w:pPr>
              <w:spacing w:before="120"/>
              <w:rPr>
                <w:rFonts w:ascii="Arial" w:hAnsi="Arial" w:cs="Arial"/>
                <w:sz w:val="22"/>
                <w:szCs w:val="22"/>
                <w:lang w:val="en-GB"/>
              </w:rPr>
            </w:pPr>
            <w:r w:rsidRPr="001A51EF">
              <w:rPr>
                <w:rFonts w:ascii="Arial" w:hAnsi="Arial" w:cs="Arial"/>
                <w:sz w:val="22"/>
                <w:szCs w:val="22"/>
                <w:lang w:val="en-GB"/>
              </w:rPr>
              <w:t xml:space="preserve">On completion of the </w:t>
            </w:r>
            <w:r w:rsidR="004A7373" w:rsidRPr="001A51EF">
              <w:rPr>
                <w:rFonts w:ascii="Arial" w:hAnsi="Arial" w:cs="Arial"/>
                <w:sz w:val="22"/>
                <w:szCs w:val="22"/>
                <w:lang w:val="en-GB"/>
              </w:rPr>
              <w:t>mobility</w:t>
            </w:r>
            <w:r w:rsidR="00A63B98" w:rsidRPr="001A51EF">
              <w:rPr>
                <w:rFonts w:ascii="Arial" w:hAnsi="Arial" w:cs="Arial"/>
                <w:sz w:val="22"/>
                <w:szCs w:val="22"/>
                <w:lang w:val="en-GB"/>
              </w:rPr>
              <w:t xml:space="preserve"> </w:t>
            </w:r>
            <w:r w:rsidRPr="001A51EF">
              <w:rPr>
                <w:rFonts w:ascii="Arial" w:hAnsi="Arial" w:cs="Arial"/>
                <w:sz w:val="22"/>
                <w:szCs w:val="22"/>
                <w:lang w:val="en-GB"/>
              </w:rPr>
              <w:t xml:space="preserve">the institution will </w:t>
            </w:r>
            <w:r w:rsidR="009054E0" w:rsidRPr="001A51EF">
              <w:rPr>
                <w:rFonts w:ascii="Arial" w:hAnsi="Arial" w:cs="Arial"/>
                <w:sz w:val="22"/>
                <w:szCs w:val="22"/>
                <w:lang w:val="en-GB"/>
              </w:rPr>
              <w:t>issue</w:t>
            </w:r>
            <w:r w:rsidRPr="001A51EF">
              <w:rPr>
                <w:rFonts w:ascii="Arial" w:hAnsi="Arial" w:cs="Arial"/>
                <w:sz w:val="22"/>
                <w:szCs w:val="22"/>
                <w:lang w:val="en-GB"/>
              </w:rPr>
              <w:t xml:space="preserve"> </w:t>
            </w:r>
            <w:r w:rsidR="00892D16" w:rsidRPr="001A51EF">
              <w:rPr>
                <w:rFonts w:ascii="Arial" w:hAnsi="Arial" w:cs="Arial"/>
                <w:sz w:val="22"/>
                <w:szCs w:val="22"/>
                <w:lang w:val="en-GB"/>
              </w:rPr>
              <w:t xml:space="preserve">a </w:t>
            </w:r>
            <w:proofErr w:type="spellStart"/>
            <w:r w:rsidR="00892D16" w:rsidRPr="001A51EF">
              <w:rPr>
                <w:rFonts w:ascii="Arial" w:hAnsi="Arial" w:cs="Arial"/>
                <w:sz w:val="22"/>
                <w:szCs w:val="22"/>
                <w:lang w:val="en-GB"/>
              </w:rPr>
              <w:t>Europass</w:t>
            </w:r>
            <w:proofErr w:type="spellEnd"/>
            <w:r w:rsidR="00892D16" w:rsidRPr="001A51EF">
              <w:rPr>
                <w:rFonts w:ascii="Arial" w:hAnsi="Arial" w:cs="Arial"/>
                <w:sz w:val="22"/>
                <w:szCs w:val="22"/>
                <w:lang w:val="en-GB"/>
              </w:rPr>
              <w:t xml:space="preserve"> Mobility</w:t>
            </w:r>
            <w:r w:rsidR="004A6A6A" w:rsidRPr="001A51EF">
              <w:rPr>
                <w:rFonts w:ascii="Arial" w:hAnsi="Arial" w:cs="Arial"/>
                <w:sz w:val="22"/>
                <w:szCs w:val="22"/>
                <w:lang w:val="en-GB"/>
              </w:rPr>
              <w:t xml:space="preserve"> </w:t>
            </w:r>
            <w:r w:rsidR="009054E0" w:rsidRPr="001A51EF">
              <w:rPr>
                <w:rFonts w:ascii="Arial" w:hAnsi="Arial" w:cs="Arial"/>
                <w:sz w:val="22"/>
                <w:szCs w:val="22"/>
                <w:lang w:val="en-GB"/>
              </w:rPr>
              <w:t>to the participant</w:t>
            </w:r>
          </w:p>
          <w:p w14:paraId="634FD31E" w14:textId="77777777" w:rsidR="0000490B" w:rsidRPr="001A51EF" w:rsidRDefault="0000490B">
            <w:pPr>
              <w:spacing w:before="120"/>
              <w:rPr>
                <w:rFonts w:ascii="Arial" w:hAnsi="Arial" w:cs="Arial"/>
                <w:sz w:val="22"/>
                <w:szCs w:val="22"/>
                <w:lang w:val="en-GB"/>
              </w:rPr>
            </w:pPr>
          </w:p>
        </w:tc>
      </w:tr>
      <w:tr w:rsidR="0031479C" w:rsidRPr="001A51EF" w14:paraId="634FD328" w14:textId="77777777" w:rsidTr="0000490B">
        <w:trPr>
          <w:trHeight w:val="1124"/>
          <w:jc w:val="center"/>
        </w:trPr>
        <w:tc>
          <w:tcPr>
            <w:tcW w:w="4536" w:type="dxa"/>
            <w:tcBorders>
              <w:left w:val="single" w:sz="6" w:space="0" w:color="auto"/>
              <w:bottom w:val="single" w:sz="6" w:space="0" w:color="auto"/>
            </w:tcBorders>
          </w:tcPr>
          <w:p w14:paraId="634FD320" w14:textId="77777777" w:rsidR="0031479C" w:rsidRPr="001A51EF" w:rsidRDefault="00280BDE" w:rsidP="003003F8">
            <w:pPr>
              <w:spacing w:before="120"/>
              <w:rPr>
                <w:rFonts w:ascii="Arial" w:hAnsi="Arial" w:cs="Arial"/>
                <w:sz w:val="22"/>
                <w:szCs w:val="22"/>
                <w:lang w:val="en-GB"/>
              </w:rPr>
            </w:pPr>
            <w:r w:rsidRPr="001A51EF">
              <w:rPr>
                <w:rFonts w:ascii="Arial" w:hAnsi="Arial" w:cs="Arial"/>
                <w:sz w:val="22"/>
                <w:szCs w:val="22"/>
                <w:lang w:val="en-GB"/>
              </w:rPr>
              <w:t>C</w:t>
            </w:r>
            <w:r w:rsidR="0031479C" w:rsidRPr="001A51EF">
              <w:rPr>
                <w:rFonts w:ascii="Arial" w:hAnsi="Arial" w:cs="Arial"/>
                <w:sz w:val="22"/>
                <w:szCs w:val="22"/>
                <w:lang w:val="en-GB"/>
              </w:rPr>
              <w:t>oordinator’s signature</w:t>
            </w:r>
          </w:p>
          <w:p w14:paraId="634FD321" w14:textId="77777777" w:rsidR="0000490B" w:rsidRPr="001A51EF" w:rsidRDefault="0000490B">
            <w:pPr>
              <w:spacing w:before="120"/>
              <w:rPr>
                <w:rFonts w:ascii="Arial" w:hAnsi="Arial" w:cs="Arial"/>
                <w:sz w:val="22"/>
                <w:szCs w:val="22"/>
                <w:lang w:val="en-GB"/>
              </w:rPr>
            </w:pPr>
          </w:p>
          <w:p w14:paraId="634FD322" w14:textId="77777777" w:rsidR="0000490B" w:rsidRPr="001A51EF" w:rsidRDefault="0000490B">
            <w:pPr>
              <w:spacing w:before="120"/>
              <w:rPr>
                <w:rFonts w:ascii="Arial" w:hAnsi="Arial" w:cs="Arial"/>
                <w:sz w:val="22"/>
                <w:szCs w:val="22"/>
                <w:lang w:val="en-GB"/>
              </w:rPr>
            </w:pPr>
          </w:p>
          <w:p w14:paraId="634FD323" w14:textId="3B318B9E" w:rsidR="0031479C" w:rsidRPr="001A51EF" w:rsidRDefault="0031479C" w:rsidP="003E2740">
            <w:pPr>
              <w:spacing w:before="120"/>
              <w:rPr>
                <w:rFonts w:ascii="Arial" w:hAnsi="Arial" w:cs="Arial"/>
                <w:b/>
                <w:sz w:val="22"/>
                <w:szCs w:val="22"/>
                <w:lang w:val="en-GB"/>
              </w:rPr>
            </w:pPr>
            <w:r w:rsidRPr="001A51EF">
              <w:rPr>
                <w:rFonts w:ascii="Arial" w:hAnsi="Arial" w:cs="Arial"/>
                <w:sz w:val="22"/>
                <w:szCs w:val="22"/>
                <w:lang w:val="en-GB"/>
              </w:rPr>
              <w:t>......................................................................</w:t>
            </w:r>
          </w:p>
        </w:tc>
        <w:tc>
          <w:tcPr>
            <w:tcW w:w="5246" w:type="dxa"/>
            <w:tcBorders>
              <w:left w:val="nil"/>
              <w:bottom w:val="single" w:sz="6" w:space="0" w:color="auto"/>
              <w:right w:val="single" w:sz="6" w:space="0" w:color="auto"/>
            </w:tcBorders>
          </w:tcPr>
          <w:p w14:paraId="634FD324" w14:textId="77777777" w:rsidR="0031479C" w:rsidRPr="001A51EF" w:rsidRDefault="0031479C">
            <w:pPr>
              <w:spacing w:before="120"/>
              <w:rPr>
                <w:rFonts w:ascii="Arial" w:hAnsi="Arial" w:cs="Arial"/>
                <w:b/>
                <w:sz w:val="22"/>
                <w:szCs w:val="22"/>
                <w:lang w:val="en-GB"/>
              </w:rPr>
            </w:pPr>
          </w:p>
          <w:p w14:paraId="634FD325" w14:textId="77777777" w:rsidR="0000490B" w:rsidRPr="001A51EF" w:rsidRDefault="0000490B">
            <w:pPr>
              <w:spacing w:before="120"/>
              <w:rPr>
                <w:rFonts w:ascii="Arial" w:hAnsi="Arial" w:cs="Arial"/>
                <w:sz w:val="22"/>
                <w:szCs w:val="22"/>
                <w:lang w:val="en-GB"/>
              </w:rPr>
            </w:pPr>
          </w:p>
          <w:p w14:paraId="634FD326" w14:textId="77777777" w:rsidR="0000490B" w:rsidRPr="001A51EF" w:rsidRDefault="0000490B">
            <w:pPr>
              <w:spacing w:before="120"/>
              <w:rPr>
                <w:rFonts w:ascii="Arial" w:hAnsi="Arial" w:cs="Arial"/>
                <w:sz w:val="22"/>
                <w:szCs w:val="22"/>
                <w:lang w:val="en-GB"/>
              </w:rPr>
            </w:pPr>
          </w:p>
          <w:p w14:paraId="634FD327" w14:textId="5AD53E12" w:rsidR="0031479C" w:rsidRPr="001A51EF" w:rsidRDefault="0031479C" w:rsidP="003A7FA8">
            <w:pPr>
              <w:spacing w:before="120"/>
              <w:rPr>
                <w:rFonts w:ascii="Arial" w:hAnsi="Arial" w:cs="Arial"/>
                <w:b/>
                <w:sz w:val="22"/>
                <w:szCs w:val="22"/>
                <w:lang w:val="en-GB"/>
              </w:rPr>
            </w:pPr>
            <w:r w:rsidRPr="001A51EF">
              <w:rPr>
                <w:rFonts w:ascii="Arial" w:hAnsi="Arial" w:cs="Arial"/>
                <w:sz w:val="22"/>
                <w:szCs w:val="22"/>
                <w:lang w:val="en-GB"/>
              </w:rPr>
              <w:t xml:space="preserve">Date: </w:t>
            </w:r>
          </w:p>
        </w:tc>
      </w:tr>
    </w:tbl>
    <w:p w14:paraId="634FD329" w14:textId="30C569F6" w:rsidR="0031479C" w:rsidRPr="001A51EF" w:rsidRDefault="0031479C">
      <w:pPr>
        <w:rPr>
          <w:rFonts w:ascii="Arial" w:hAnsi="Arial" w:cs="Arial"/>
          <w:sz w:val="22"/>
          <w:szCs w:val="22"/>
          <w:lang w:val="en-GB"/>
        </w:rPr>
      </w:pPr>
      <w:r w:rsidRPr="001A51EF">
        <w:rPr>
          <w:rFonts w:ascii="Arial" w:hAnsi="Arial" w:cs="Arial"/>
          <w:sz w:val="22"/>
          <w:szCs w:val="22"/>
          <w:lang w:val="en-GB"/>
        </w:rPr>
        <w:tab/>
      </w:r>
    </w:p>
    <w:tbl>
      <w:tblPr>
        <w:tblW w:w="0" w:type="auto"/>
        <w:jc w:val="center"/>
        <w:tblLayout w:type="fixed"/>
        <w:tblLook w:val="0000" w:firstRow="0" w:lastRow="0" w:firstColumn="0" w:lastColumn="0" w:noHBand="0" w:noVBand="0"/>
      </w:tblPr>
      <w:tblGrid>
        <w:gridCol w:w="4536"/>
        <w:gridCol w:w="5246"/>
      </w:tblGrid>
      <w:tr w:rsidR="0031479C" w:rsidRPr="001A51EF" w14:paraId="634FD32D" w14:textId="77777777">
        <w:trPr>
          <w:jc w:val="center"/>
        </w:trPr>
        <w:tc>
          <w:tcPr>
            <w:tcW w:w="9782" w:type="dxa"/>
            <w:gridSpan w:val="2"/>
            <w:tcBorders>
              <w:top w:val="single" w:sz="6" w:space="0" w:color="auto"/>
              <w:left w:val="single" w:sz="6" w:space="0" w:color="auto"/>
              <w:right w:val="single" w:sz="6" w:space="0" w:color="auto"/>
            </w:tcBorders>
          </w:tcPr>
          <w:p w14:paraId="634FD32A" w14:textId="77777777" w:rsidR="0031479C" w:rsidRPr="001A51EF" w:rsidRDefault="00A73CB2" w:rsidP="00280BDE">
            <w:pPr>
              <w:spacing w:before="120"/>
              <w:rPr>
                <w:rFonts w:ascii="Arial" w:hAnsi="Arial" w:cs="Arial"/>
                <w:b/>
                <w:sz w:val="22"/>
                <w:szCs w:val="22"/>
                <w:lang w:val="en-GB"/>
              </w:rPr>
            </w:pPr>
            <w:r w:rsidRPr="001A51EF">
              <w:rPr>
                <w:rFonts w:ascii="Arial" w:hAnsi="Arial" w:cs="Arial"/>
                <w:b/>
                <w:sz w:val="22"/>
                <w:szCs w:val="22"/>
                <w:lang w:val="en-GB"/>
              </w:rPr>
              <w:t xml:space="preserve">THE </w:t>
            </w:r>
            <w:r w:rsidR="0031479C" w:rsidRPr="001A51EF">
              <w:rPr>
                <w:rFonts w:ascii="Arial" w:hAnsi="Arial" w:cs="Arial"/>
                <w:b/>
                <w:sz w:val="22"/>
                <w:szCs w:val="22"/>
                <w:lang w:val="en-GB"/>
              </w:rPr>
              <w:t xml:space="preserve">RECEIVING </w:t>
            </w:r>
            <w:r w:rsidR="00280BDE" w:rsidRPr="001A51EF">
              <w:rPr>
                <w:rFonts w:ascii="Arial" w:hAnsi="Arial" w:cs="Arial"/>
                <w:b/>
                <w:sz w:val="22"/>
                <w:szCs w:val="22"/>
                <w:lang w:val="en-GB"/>
              </w:rPr>
              <w:t>ORGANISATION</w:t>
            </w:r>
          </w:p>
          <w:p w14:paraId="634FD32B" w14:textId="77777777" w:rsidR="0031479C" w:rsidRPr="001A51EF" w:rsidRDefault="0031479C">
            <w:pPr>
              <w:spacing w:before="120"/>
              <w:rPr>
                <w:rFonts w:ascii="Arial" w:hAnsi="Arial" w:cs="Arial"/>
                <w:sz w:val="22"/>
                <w:szCs w:val="22"/>
                <w:lang w:val="en-GB"/>
              </w:rPr>
            </w:pPr>
            <w:r w:rsidRPr="001A51EF">
              <w:rPr>
                <w:rFonts w:ascii="Arial" w:hAnsi="Arial" w:cs="Arial"/>
                <w:sz w:val="22"/>
                <w:szCs w:val="22"/>
                <w:lang w:val="en-GB"/>
              </w:rPr>
              <w:t xml:space="preserve">We confirm that this proposed </w:t>
            </w:r>
            <w:r w:rsidR="004A7373" w:rsidRPr="001A51EF">
              <w:rPr>
                <w:rFonts w:ascii="Arial" w:hAnsi="Arial" w:cs="Arial"/>
                <w:sz w:val="22"/>
                <w:szCs w:val="22"/>
                <w:lang w:val="en-GB"/>
              </w:rPr>
              <w:t>mobility agreement</w:t>
            </w:r>
            <w:r w:rsidR="00280BDE" w:rsidRPr="001A51EF">
              <w:rPr>
                <w:rFonts w:ascii="Arial" w:hAnsi="Arial" w:cs="Arial"/>
                <w:sz w:val="22"/>
                <w:szCs w:val="22"/>
                <w:lang w:val="en-GB"/>
              </w:rPr>
              <w:t xml:space="preserve"> </w:t>
            </w:r>
            <w:r w:rsidRPr="001A51EF">
              <w:rPr>
                <w:rFonts w:ascii="Arial" w:hAnsi="Arial" w:cs="Arial"/>
                <w:sz w:val="22"/>
                <w:szCs w:val="22"/>
                <w:lang w:val="en-GB"/>
              </w:rPr>
              <w:t>is approved.</w:t>
            </w:r>
          </w:p>
          <w:p w14:paraId="634FD32C" w14:textId="63C37194" w:rsidR="001D0F51" w:rsidRPr="001A51EF" w:rsidRDefault="00A63B98" w:rsidP="004A6A6A">
            <w:pPr>
              <w:spacing w:before="120"/>
              <w:rPr>
                <w:rFonts w:ascii="Arial" w:hAnsi="Arial" w:cs="Arial"/>
                <w:sz w:val="22"/>
                <w:szCs w:val="22"/>
                <w:lang w:val="en-GB"/>
              </w:rPr>
            </w:pPr>
            <w:r w:rsidRPr="001A51EF">
              <w:rPr>
                <w:rFonts w:ascii="Arial" w:hAnsi="Arial" w:cs="Arial"/>
                <w:sz w:val="22"/>
                <w:szCs w:val="22"/>
                <w:lang w:val="en-GB"/>
              </w:rPr>
              <w:t xml:space="preserve">On completion of the </w:t>
            </w:r>
            <w:r w:rsidR="004A7373" w:rsidRPr="001A51EF">
              <w:rPr>
                <w:rFonts w:ascii="Arial" w:hAnsi="Arial" w:cs="Arial"/>
                <w:sz w:val="22"/>
                <w:szCs w:val="22"/>
                <w:lang w:val="en-GB"/>
              </w:rPr>
              <w:t>mobility</w:t>
            </w:r>
            <w:r w:rsidRPr="001A51EF">
              <w:rPr>
                <w:rFonts w:ascii="Arial" w:hAnsi="Arial" w:cs="Arial"/>
                <w:sz w:val="22"/>
                <w:szCs w:val="22"/>
                <w:lang w:val="en-GB"/>
              </w:rPr>
              <w:t xml:space="preserve"> the organisation will issue </w:t>
            </w:r>
            <w:r w:rsidRPr="001A51EF">
              <w:rPr>
                <w:rFonts w:ascii="Arial" w:hAnsi="Arial" w:cs="Arial"/>
                <w:i/>
                <w:sz w:val="22"/>
                <w:szCs w:val="22"/>
                <w:lang w:val="en-GB"/>
              </w:rPr>
              <w:t>a Certificate</w:t>
            </w:r>
            <w:r w:rsidRPr="001A51EF">
              <w:rPr>
                <w:rFonts w:ascii="Arial" w:hAnsi="Arial" w:cs="Arial"/>
                <w:sz w:val="22"/>
                <w:szCs w:val="22"/>
                <w:lang w:val="en-GB"/>
              </w:rPr>
              <w:t xml:space="preserve"> </w:t>
            </w:r>
            <w:r w:rsidR="004A6A6A" w:rsidRPr="001A51EF">
              <w:rPr>
                <w:rFonts w:ascii="Arial" w:hAnsi="Arial" w:cs="Arial"/>
                <w:sz w:val="22"/>
                <w:szCs w:val="22"/>
                <w:lang w:val="en-GB"/>
              </w:rPr>
              <w:t>of participation</w:t>
            </w:r>
            <w:r w:rsidR="006B02B3" w:rsidRPr="001A51EF">
              <w:rPr>
                <w:rFonts w:ascii="Arial" w:hAnsi="Arial" w:cs="Arial"/>
                <w:sz w:val="22"/>
                <w:szCs w:val="22"/>
                <w:lang w:val="en-GB"/>
              </w:rPr>
              <w:t xml:space="preserve"> </w:t>
            </w:r>
            <w:r w:rsidRPr="001A51EF">
              <w:rPr>
                <w:rFonts w:ascii="Arial" w:hAnsi="Arial" w:cs="Arial"/>
                <w:sz w:val="22"/>
                <w:szCs w:val="22"/>
                <w:lang w:val="en-GB"/>
              </w:rPr>
              <w:t xml:space="preserve">to the </w:t>
            </w:r>
            <w:r w:rsidR="00892D16" w:rsidRPr="001A51EF">
              <w:rPr>
                <w:rFonts w:ascii="Arial" w:hAnsi="Arial" w:cs="Arial"/>
                <w:sz w:val="22"/>
                <w:szCs w:val="22"/>
                <w:lang w:val="en-GB"/>
              </w:rPr>
              <w:t>participant</w:t>
            </w:r>
          </w:p>
        </w:tc>
      </w:tr>
      <w:tr w:rsidR="0031479C" w:rsidRPr="001A51EF" w14:paraId="634FD336" w14:textId="77777777" w:rsidTr="0000490B">
        <w:trPr>
          <w:trHeight w:val="1360"/>
          <w:jc w:val="center"/>
        </w:trPr>
        <w:tc>
          <w:tcPr>
            <w:tcW w:w="4536" w:type="dxa"/>
            <w:tcBorders>
              <w:left w:val="single" w:sz="6" w:space="0" w:color="auto"/>
              <w:bottom w:val="single" w:sz="6" w:space="0" w:color="auto"/>
            </w:tcBorders>
          </w:tcPr>
          <w:p w14:paraId="634FD32E" w14:textId="3BC0FB10" w:rsidR="0031479C" w:rsidRPr="001A51EF" w:rsidRDefault="00E74F78" w:rsidP="003003F8">
            <w:pPr>
              <w:spacing w:before="120"/>
              <w:rPr>
                <w:rFonts w:ascii="Arial" w:hAnsi="Arial" w:cs="Arial"/>
                <w:sz w:val="22"/>
                <w:szCs w:val="22"/>
                <w:lang w:val="en-GB"/>
              </w:rPr>
            </w:pPr>
            <w:r>
              <w:rPr>
                <w:rFonts w:ascii="Arial" w:hAnsi="Arial" w:cs="Arial"/>
                <w:noProof/>
                <w:sz w:val="22"/>
                <w:szCs w:val="22"/>
                <w:lang w:val="en-GB"/>
              </w:rPr>
              <w:drawing>
                <wp:anchor distT="0" distB="0" distL="114300" distR="114300" simplePos="0" relativeHeight="251658240" behindDoc="1" locked="0" layoutInCell="1" allowOverlap="1" wp14:anchorId="0A257C4E" wp14:editId="737ED48E">
                  <wp:simplePos x="0" y="0"/>
                  <wp:positionH relativeFrom="column">
                    <wp:posOffset>1113790</wp:posOffset>
                  </wp:positionH>
                  <wp:positionV relativeFrom="paragraph">
                    <wp:posOffset>-179705</wp:posOffset>
                  </wp:positionV>
                  <wp:extent cx="1958340" cy="198501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l stamp.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8340" cy="1985010"/>
                          </a:xfrm>
                          <a:prstGeom prst="rect">
                            <a:avLst/>
                          </a:prstGeom>
                        </pic:spPr>
                      </pic:pic>
                    </a:graphicData>
                  </a:graphic>
                  <wp14:sizeRelH relativeFrom="page">
                    <wp14:pctWidth>0</wp14:pctWidth>
                  </wp14:sizeRelH>
                  <wp14:sizeRelV relativeFrom="page">
                    <wp14:pctHeight>0</wp14:pctHeight>
                  </wp14:sizeRelV>
                </wp:anchor>
              </w:drawing>
            </w:r>
            <w:r w:rsidR="00280BDE" w:rsidRPr="001A51EF">
              <w:rPr>
                <w:rFonts w:ascii="Arial" w:hAnsi="Arial" w:cs="Arial"/>
                <w:sz w:val="22"/>
                <w:szCs w:val="22"/>
                <w:lang w:val="en-GB"/>
              </w:rPr>
              <w:t>C</w:t>
            </w:r>
            <w:r w:rsidR="0031479C" w:rsidRPr="001A51EF">
              <w:rPr>
                <w:rFonts w:ascii="Arial" w:hAnsi="Arial" w:cs="Arial"/>
                <w:sz w:val="22"/>
                <w:szCs w:val="22"/>
                <w:lang w:val="en-GB"/>
              </w:rPr>
              <w:t>oordinator’s signature</w:t>
            </w:r>
          </w:p>
          <w:p w14:paraId="634FD32F" w14:textId="77777777" w:rsidR="0000490B" w:rsidRPr="001A51EF" w:rsidRDefault="0000490B">
            <w:pPr>
              <w:spacing w:before="120"/>
              <w:rPr>
                <w:rFonts w:ascii="Arial" w:hAnsi="Arial" w:cs="Arial"/>
                <w:sz w:val="22"/>
                <w:szCs w:val="22"/>
                <w:lang w:val="en-GB"/>
              </w:rPr>
            </w:pPr>
          </w:p>
          <w:p w14:paraId="634FD330" w14:textId="77777777" w:rsidR="0000490B" w:rsidRPr="001A51EF" w:rsidRDefault="0000490B">
            <w:pPr>
              <w:spacing w:before="120"/>
              <w:rPr>
                <w:rFonts w:ascii="Arial" w:hAnsi="Arial" w:cs="Arial"/>
                <w:sz w:val="22"/>
                <w:szCs w:val="22"/>
                <w:lang w:val="en-GB"/>
              </w:rPr>
            </w:pPr>
          </w:p>
          <w:p w14:paraId="634FD331" w14:textId="53F010CA" w:rsidR="0031479C" w:rsidRPr="001A51EF" w:rsidRDefault="0031479C">
            <w:pPr>
              <w:spacing w:before="120"/>
              <w:rPr>
                <w:rFonts w:ascii="Arial" w:hAnsi="Arial" w:cs="Arial"/>
                <w:b/>
                <w:sz w:val="22"/>
                <w:szCs w:val="22"/>
                <w:lang w:val="en-GB"/>
              </w:rPr>
            </w:pPr>
            <w:r w:rsidRPr="001A51EF">
              <w:rPr>
                <w:rFonts w:ascii="Arial" w:hAnsi="Arial" w:cs="Arial"/>
                <w:sz w:val="22"/>
                <w:szCs w:val="22"/>
                <w:lang w:val="en-GB"/>
              </w:rPr>
              <w:t>.............</w:t>
            </w:r>
            <w:r w:rsidR="00E74F78">
              <w:rPr>
                <w:rFonts w:ascii="Arial" w:hAnsi="Arial" w:cs="Arial"/>
                <w:noProof/>
                <w:sz w:val="22"/>
                <w:szCs w:val="22"/>
                <w:lang w:val="en-GB"/>
              </w:rPr>
              <w:t xml:space="preserve"> </w:t>
            </w:r>
            <w:r w:rsidRPr="001A51EF">
              <w:rPr>
                <w:rFonts w:ascii="Arial" w:hAnsi="Arial" w:cs="Arial"/>
                <w:sz w:val="22"/>
                <w:szCs w:val="22"/>
                <w:lang w:val="en-GB"/>
              </w:rPr>
              <w:t>.................................................................</w:t>
            </w:r>
          </w:p>
        </w:tc>
        <w:tc>
          <w:tcPr>
            <w:tcW w:w="5246" w:type="dxa"/>
            <w:tcBorders>
              <w:left w:val="nil"/>
              <w:bottom w:val="single" w:sz="6" w:space="0" w:color="auto"/>
              <w:right w:val="single" w:sz="6" w:space="0" w:color="auto"/>
            </w:tcBorders>
          </w:tcPr>
          <w:p w14:paraId="634FD332" w14:textId="77777777" w:rsidR="0031479C" w:rsidRPr="001A51EF" w:rsidRDefault="0031479C">
            <w:pPr>
              <w:spacing w:before="120"/>
              <w:rPr>
                <w:rFonts w:ascii="Arial" w:hAnsi="Arial" w:cs="Arial"/>
                <w:b/>
                <w:sz w:val="22"/>
                <w:szCs w:val="22"/>
                <w:lang w:val="en-GB"/>
              </w:rPr>
            </w:pPr>
          </w:p>
          <w:p w14:paraId="634FD333" w14:textId="77777777" w:rsidR="0000490B" w:rsidRPr="001A51EF" w:rsidRDefault="0000490B">
            <w:pPr>
              <w:spacing w:before="120"/>
              <w:rPr>
                <w:rFonts w:ascii="Arial" w:hAnsi="Arial" w:cs="Arial"/>
                <w:sz w:val="22"/>
                <w:szCs w:val="22"/>
                <w:lang w:val="en-GB"/>
              </w:rPr>
            </w:pPr>
          </w:p>
          <w:p w14:paraId="634FD334" w14:textId="77777777" w:rsidR="0000490B" w:rsidRPr="001A51EF" w:rsidRDefault="0000490B">
            <w:pPr>
              <w:spacing w:before="120"/>
              <w:rPr>
                <w:rFonts w:ascii="Arial" w:hAnsi="Arial" w:cs="Arial"/>
                <w:sz w:val="22"/>
                <w:szCs w:val="22"/>
                <w:lang w:val="en-GB"/>
              </w:rPr>
            </w:pPr>
          </w:p>
          <w:p w14:paraId="634FD335" w14:textId="41BB2E07" w:rsidR="0031479C" w:rsidRPr="001A51EF" w:rsidRDefault="0031479C" w:rsidP="003A7FA8">
            <w:pPr>
              <w:spacing w:before="120"/>
              <w:rPr>
                <w:rFonts w:ascii="Arial" w:hAnsi="Arial" w:cs="Arial"/>
                <w:b/>
                <w:sz w:val="22"/>
                <w:szCs w:val="22"/>
                <w:lang w:val="en-GB"/>
              </w:rPr>
            </w:pPr>
            <w:r w:rsidRPr="001A51EF">
              <w:rPr>
                <w:rFonts w:ascii="Arial" w:hAnsi="Arial" w:cs="Arial"/>
                <w:sz w:val="22"/>
                <w:szCs w:val="22"/>
                <w:lang w:val="en-GB"/>
              </w:rPr>
              <w:t xml:space="preserve">Date: </w:t>
            </w:r>
          </w:p>
        </w:tc>
      </w:tr>
    </w:tbl>
    <w:p w14:paraId="634FD337" w14:textId="77777777" w:rsidR="00AB7E7E" w:rsidRPr="001A51EF" w:rsidRDefault="00AB7E7E" w:rsidP="0093218E">
      <w:pPr>
        <w:jc w:val="right"/>
        <w:rPr>
          <w:rFonts w:ascii="Arial" w:hAnsi="Arial" w:cs="Arial"/>
          <w:b/>
          <w:sz w:val="22"/>
          <w:szCs w:val="22"/>
          <w:lang w:val="pt-PT"/>
        </w:rPr>
      </w:pPr>
    </w:p>
    <w:p w14:paraId="634FD338" w14:textId="77777777" w:rsidR="0031479C" w:rsidRPr="001A51EF" w:rsidRDefault="0031479C" w:rsidP="00EB34B2">
      <w:pPr>
        <w:rPr>
          <w:rFonts w:ascii="Arial" w:hAnsi="Arial" w:cs="Arial"/>
          <w:sz w:val="22"/>
          <w:szCs w:val="22"/>
        </w:rPr>
      </w:pPr>
    </w:p>
    <w:sectPr w:rsidR="0031479C" w:rsidRPr="001A51EF" w:rsidSect="004A7373">
      <w:headerReference w:type="default" r:id="rId14"/>
      <w:pgSz w:w="11907" w:h="16840"/>
      <w:pgMar w:top="709" w:right="1418"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4745B" w14:textId="77777777" w:rsidR="00A64A23" w:rsidRDefault="00A64A23">
      <w:r>
        <w:separator/>
      </w:r>
    </w:p>
  </w:endnote>
  <w:endnote w:type="continuationSeparator" w:id="0">
    <w:p w14:paraId="5519D50D" w14:textId="77777777" w:rsidR="00A64A23" w:rsidRDefault="00A6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BA023" w14:textId="77777777" w:rsidR="00A64A23" w:rsidRDefault="00A64A23">
      <w:r>
        <w:separator/>
      </w:r>
    </w:p>
  </w:footnote>
  <w:footnote w:type="continuationSeparator" w:id="0">
    <w:p w14:paraId="5A151A50" w14:textId="77777777" w:rsidR="00A64A23" w:rsidRDefault="00A6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D33D" w14:textId="43445779" w:rsidR="00841B59" w:rsidRPr="00A3162C" w:rsidRDefault="008A24A5">
    <w:pPr>
      <w:pStyle w:val="Header"/>
      <w:rPr>
        <w:rFonts w:ascii="Arial" w:hAnsi="Arial" w:cs="Arial"/>
        <w:sz w:val="18"/>
        <w:szCs w:val="18"/>
        <w:lang w:val="en-GB"/>
      </w:rPr>
    </w:pPr>
    <w:r>
      <w:rPr>
        <w:rFonts w:ascii="Arial" w:hAnsi="Arial" w:cs="Arial"/>
        <w:sz w:val="18"/>
        <w:szCs w:val="18"/>
        <w:lang w:val="en-GB"/>
      </w:rPr>
      <w:t xml:space="preserve">Annex </w:t>
    </w:r>
    <w:r w:rsidR="00677A6B">
      <w:rPr>
        <w:rFonts w:ascii="Arial" w:hAnsi="Arial" w:cs="Arial"/>
        <w:sz w:val="18"/>
        <w:szCs w:val="18"/>
        <w:lang w:val="en-GB"/>
      </w:rPr>
      <w:t>IV</w:t>
    </w:r>
    <w:r w:rsidR="00351DD2" w:rsidRPr="00351DD2">
      <w:rPr>
        <w:rFonts w:ascii="Arial" w:hAnsi="Arial" w:cs="Arial"/>
        <w:sz w:val="18"/>
        <w:szCs w:val="18"/>
        <w:lang w:val="en-GB"/>
      </w:rPr>
      <w:t xml:space="preserve"> </w:t>
    </w:r>
    <w:r>
      <w:rPr>
        <w:rFonts w:ascii="Arial" w:hAnsi="Arial" w:cs="Arial"/>
        <w:sz w:val="18"/>
        <w:szCs w:val="18"/>
        <w:lang w:val="en-GB"/>
      </w:rPr>
      <w:t xml:space="preserve">– Erasmus+ </w:t>
    </w:r>
    <w:r w:rsidR="00351DD2" w:rsidRPr="00351DD2">
      <w:rPr>
        <w:rFonts w:ascii="Arial" w:hAnsi="Arial" w:cs="Arial"/>
        <w:sz w:val="18"/>
        <w:szCs w:val="18"/>
        <w:lang w:val="en-GB"/>
      </w:rPr>
      <w:t xml:space="preserve">School </w:t>
    </w:r>
    <w:r w:rsidR="007A2762">
      <w:rPr>
        <w:rFonts w:ascii="Arial" w:hAnsi="Arial" w:cs="Arial"/>
        <w:sz w:val="18"/>
        <w:szCs w:val="18"/>
        <w:lang w:val="en-GB"/>
      </w:rPr>
      <w:t xml:space="preserve">Education </w:t>
    </w:r>
    <w:r>
      <w:rPr>
        <w:rFonts w:ascii="Arial" w:hAnsi="Arial" w:cs="Arial"/>
        <w:sz w:val="18"/>
        <w:szCs w:val="18"/>
        <w:lang w:val="en-GB"/>
      </w:rPr>
      <w:t xml:space="preserve">Staff </w:t>
    </w:r>
    <w:r w:rsidR="00677A6B">
      <w:rPr>
        <w:rFonts w:ascii="Arial" w:hAnsi="Arial" w:cs="Arial"/>
        <w:sz w:val="18"/>
        <w:szCs w:val="18"/>
        <w:lang w:val="en-GB"/>
      </w:rPr>
      <w:t xml:space="preserve">Mobility </w:t>
    </w:r>
    <w:proofErr w:type="gramStart"/>
    <w:r w:rsidR="00677A6B">
      <w:rPr>
        <w:rFonts w:ascii="Arial" w:hAnsi="Arial" w:cs="Arial"/>
        <w:sz w:val="18"/>
        <w:szCs w:val="18"/>
        <w:lang w:val="en-GB"/>
      </w:rPr>
      <w:t xml:space="preserve">Agreement </w:t>
    </w:r>
    <w:r w:rsidR="00841B59" w:rsidRPr="00A3162C">
      <w:rPr>
        <w:rFonts w:ascii="Arial" w:hAnsi="Arial" w:cs="Arial"/>
        <w:sz w:val="18"/>
        <w:szCs w:val="18"/>
        <w:lang w:val="en-GB"/>
      </w:rPr>
      <w:t xml:space="preserve"> –</w:t>
    </w:r>
    <w:proofErr w:type="gramEnd"/>
    <w:r w:rsidR="00830398">
      <w:rPr>
        <w:rFonts w:ascii="Arial" w:hAnsi="Arial" w:cs="Arial"/>
        <w:sz w:val="18"/>
        <w:szCs w:val="18"/>
        <w:lang w:val="en-GB"/>
      </w:rPr>
      <w:t xml:space="preserve"> </w:t>
    </w:r>
    <w:r w:rsidR="0003395B">
      <w:rPr>
        <w:rFonts w:ascii="Arial" w:hAnsi="Arial" w:cs="Arial"/>
        <w:sz w:val="18"/>
        <w:szCs w:val="18"/>
        <w:lang w:val="en-GB"/>
      </w:rPr>
      <w:t>2019</w:t>
    </w:r>
  </w:p>
  <w:p w14:paraId="634FD33E" w14:textId="77777777" w:rsidR="00841B59" w:rsidRPr="00A3162C" w:rsidRDefault="00841B5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ABE"/>
    <w:multiLevelType w:val="hybridMultilevel"/>
    <w:tmpl w:val="D20CBC5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217E0753"/>
    <w:multiLevelType w:val="hybridMultilevel"/>
    <w:tmpl w:val="36BAF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8C5C9B"/>
    <w:multiLevelType w:val="multilevel"/>
    <w:tmpl w:val="C83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6033F"/>
    <w:multiLevelType w:val="hybridMultilevel"/>
    <w:tmpl w:val="818088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546E442E"/>
    <w:multiLevelType w:val="hybridMultilevel"/>
    <w:tmpl w:val="9D72B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95482E"/>
    <w:multiLevelType w:val="hybridMultilevel"/>
    <w:tmpl w:val="C14C273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7225515B"/>
    <w:multiLevelType w:val="hybridMultilevel"/>
    <w:tmpl w:val="BBDEE0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461DD"/>
    <w:rsid w:val="00003CB0"/>
    <w:rsid w:val="0000490B"/>
    <w:rsid w:val="00024C4F"/>
    <w:rsid w:val="0003395B"/>
    <w:rsid w:val="000461DD"/>
    <w:rsid w:val="0005499D"/>
    <w:rsid w:val="00092645"/>
    <w:rsid w:val="00101732"/>
    <w:rsid w:val="00107A99"/>
    <w:rsid w:val="001236A6"/>
    <w:rsid w:val="001265A3"/>
    <w:rsid w:val="00152881"/>
    <w:rsid w:val="00163B24"/>
    <w:rsid w:val="001718CB"/>
    <w:rsid w:val="00182437"/>
    <w:rsid w:val="001A51EF"/>
    <w:rsid w:val="001D0F51"/>
    <w:rsid w:val="001E6A71"/>
    <w:rsid w:val="002024B1"/>
    <w:rsid w:val="002372FB"/>
    <w:rsid w:val="002408E9"/>
    <w:rsid w:val="00280BDE"/>
    <w:rsid w:val="00286520"/>
    <w:rsid w:val="00292FD5"/>
    <w:rsid w:val="0029490D"/>
    <w:rsid w:val="002B6EBC"/>
    <w:rsid w:val="002E5119"/>
    <w:rsid w:val="002F63FA"/>
    <w:rsid w:val="002F661A"/>
    <w:rsid w:val="0030036F"/>
    <w:rsid w:val="003003F8"/>
    <w:rsid w:val="003019E9"/>
    <w:rsid w:val="0031479C"/>
    <w:rsid w:val="00324335"/>
    <w:rsid w:val="00351DD2"/>
    <w:rsid w:val="00381ACF"/>
    <w:rsid w:val="003A7FA8"/>
    <w:rsid w:val="003D4E1F"/>
    <w:rsid w:val="003D5D62"/>
    <w:rsid w:val="003E2740"/>
    <w:rsid w:val="003E7E40"/>
    <w:rsid w:val="00413038"/>
    <w:rsid w:val="0041369B"/>
    <w:rsid w:val="00421D93"/>
    <w:rsid w:val="0042783F"/>
    <w:rsid w:val="004364F9"/>
    <w:rsid w:val="00436CF2"/>
    <w:rsid w:val="004515C6"/>
    <w:rsid w:val="0045696F"/>
    <w:rsid w:val="004A6A6A"/>
    <w:rsid w:val="004A7373"/>
    <w:rsid w:val="00517EDD"/>
    <w:rsid w:val="005452C8"/>
    <w:rsid w:val="005A3BD1"/>
    <w:rsid w:val="005D7A50"/>
    <w:rsid w:val="005F2A14"/>
    <w:rsid w:val="005F3B91"/>
    <w:rsid w:val="005F5753"/>
    <w:rsid w:val="0060488F"/>
    <w:rsid w:val="00612CE4"/>
    <w:rsid w:val="006317B9"/>
    <w:rsid w:val="00633944"/>
    <w:rsid w:val="006359C8"/>
    <w:rsid w:val="00647660"/>
    <w:rsid w:val="00662B75"/>
    <w:rsid w:val="00677A6B"/>
    <w:rsid w:val="00685F98"/>
    <w:rsid w:val="006A2D70"/>
    <w:rsid w:val="006B02B3"/>
    <w:rsid w:val="006E3266"/>
    <w:rsid w:val="006F5B44"/>
    <w:rsid w:val="007300C1"/>
    <w:rsid w:val="007579D0"/>
    <w:rsid w:val="007A2762"/>
    <w:rsid w:val="007E39ED"/>
    <w:rsid w:val="00820E1C"/>
    <w:rsid w:val="00830398"/>
    <w:rsid w:val="00841B59"/>
    <w:rsid w:val="008646A6"/>
    <w:rsid w:val="00875222"/>
    <w:rsid w:val="00892D16"/>
    <w:rsid w:val="008A24A5"/>
    <w:rsid w:val="008C5052"/>
    <w:rsid w:val="008D157C"/>
    <w:rsid w:val="008D2BC7"/>
    <w:rsid w:val="009054E0"/>
    <w:rsid w:val="00920011"/>
    <w:rsid w:val="00931DBF"/>
    <w:rsid w:val="0093218E"/>
    <w:rsid w:val="00951CB5"/>
    <w:rsid w:val="009769B8"/>
    <w:rsid w:val="009D4A97"/>
    <w:rsid w:val="009E71F3"/>
    <w:rsid w:val="00A14BCE"/>
    <w:rsid w:val="00A15C78"/>
    <w:rsid w:val="00A23662"/>
    <w:rsid w:val="00A27C65"/>
    <w:rsid w:val="00A3162C"/>
    <w:rsid w:val="00A51D5F"/>
    <w:rsid w:val="00A63B98"/>
    <w:rsid w:val="00A64A23"/>
    <w:rsid w:val="00A73CB2"/>
    <w:rsid w:val="00A82334"/>
    <w:rsid w:val="00A839F9"/>
    <w:rsid w:val="00A97383"/>
    <w:rsid w:val="00AB7E7E"/>
    <w:rsid w:val="00AE24F3"/>
    <w:rsid w:val="00AE433D"/>
    <w:rsid w:val="00B127CB"/>
    <w:rsid w:val="00B362E4"/>
    <w:rsid w:val="00BB274C"/>
    <w:rsid w:val="00BC5BA4"/>
    <w:rsid w:val="00BF48D1"/>
    <w:rsid w:val="00C75DDD"/>
    <w:rsid w:val="00C764F6"/>
    <w:rsid w:val="00C8236A"/>
    <w:rsid w:val="00C94A1E"/>
    <w:rsid w:val="00C9647F"/>
    <w:rsid w:val="00CD342C"/>
    <w:rsid w:val="00D16441"/>
    <w:rsid w:val="00DB327D"/>
    <w:rsid w:val="00DD2C51"/>
    <w:rsid w:val="00DF0511"/>
    <w:rsid w:val="00DF0C75"/>
    <w:rsid w:val="00DF1FAA"/>
    <w:rsid w:val="00E1222F"/>
    <w:rsid w:val="00E1251A"/>
    <w:rsid w:val="00E22143"/>
    <w:rsid w:val="00E25134"/>
    <w:rsid w:val="00E33F98"/>
    <w:rsid w:val="00E416E1"/>
    <w:rsid w:val="00E57AB9"/>
    <w:rsid w:val="00E6255F"/>
    <w:rsid w:val="00E74F78"/>
    <w:rsid w:val="00E75349"/>
    <w:rsid w:val="00E824E8"/>
    <w:rsid w:val="00E8333D"/>
    <w:rsid w:val="00E833CC"/>
    <w:rsid w:val="00E84EED"/>
    <w:rsid w:val="00E9013B"/>
    <w:rsid w:val="00EB34B2"/>
    <w:rsid w:val="00EC068F"/>
    <w:rsid w:val="00EE32BE"/>
    <w:rsid w:val="00F112E8"/>
    <w:rsid w:val="00F44345"/>
    <w:rsid w:val="00F76AC0"/>
    <w:rsid w:val="00F876A5"/>
    <w:rsid w:val="00FA1269"/>
    <w:rsid w:val="00FA4ED4"/>
    <w:rsid w:val="00FB19F8"/>
    <w:rsid w:val="00FB47F4"/>
    <w:rsid w:val="00FB7C37"/>
    <w:rsid w:val="00FC2060"/>
    <w:rsid w:val="00FD07C8"/>
    <w:rsid w:val="00FD1325"/>
    <w:rsid w:val="00FD6615"/>
    <w:rsid w:val="00FF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FD2F0"/>
  <w15:docId w15:val="{CDD3634E-F554-4F65-84CE-FF616F7F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CB2"/>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jc w:val="center"/>
    </w:pPr>
    <w:rPr>
      <w:lang w:val="en-GB"/>
    </w:rPr>
  </w:style>
  <w:style w:type="paragraph" w:styleId="Header">
    <w:name w:val="header"/>
    <w:basedOn w:val="Normal"/>
    <w:link w:val="HeaderChar"/>
    <w:uiPriority w:val="99"/>
    <w:rsid w:val="008C5052"/>
    <w:pPr>
      <w:tabs>
        <w:tab w:val="center" w:pos="4536"/>
        <w:tab w:val="right" w:pos="9072"/>
      </w:tabs>
    </w:pPr>
  </w:style>
  <w:style w:type="paragraph" w:styleId="Footer">
    <w:name w:val="footer"/>
    <w:basedOn w:val="Normal"/>
    <w:rsid w:val="008C5052"/>
    <w:pPr>
      <w:tabs>
        <w:tab w:val="center" w:pos="4536"/>
        <w:tab w:val="right" w:pos="9072"/>
      </w:tabs>
    </w:pPr>
  </w:style>
  <w:style w:type="character" w:styleId="PageNumber">
    <w:name w:val="page number"/>
    <w:basedOn w:val="DefaultParagraphFont"/>
    <w:rsid w:val="008C5052"/>
  </w:style>
  <w:style w:type="character" w:customStyle="1" w:styleId="HeaderChar">
    <w:name w:val="Header Char"/>
    <w:link w:val="Header"/>
    <w:uiPriority w:val="99"/>
    <w:rsid w:val="00E1251A"/>
    <w:rPr>
      <w:lang w:val="en-US" w:eastAsia="zh-CN"/>
    </w:rPr>
  </w:style>
  <w:style w:type="paragraph" w:styleId="BalloonText">
    <w:name w:val="Balloon Text"/>
    <w:basedOn w:val="Normal"/>
    <w:link w:val="BalloonTextChar"/>
    <w:rsid w:val="00E1251A"/>
    <w:rPr>
      <w:rFonts w:ascii="Tahoma" w:hAnsi="Tahoma" w:cs="Tahoma"/>
      <w:sz w:val="16"/>
      <w:szCs w:val="16"/>
    </w:rPr>
  </w:style>
  <w:style w:type="character" w:customStyle="1" w:styleId="BalloonTextChar">
    <w:name w:val="Balloon Text Char"/>
    <w:link w:val="BalloonText"/>
    <w:rsid w:val="00E1251A"/>
    <w:rPr>
      <w:rFonts w:ascii="Tahoma" w:hAnsi="Tahoma" w:cs="Tahoma"/>
      <w:sz w:val="16"/>
      <w:szCs w:val="16"/>
      <w:lang w:val="en-US" w:eastAsia="zh-CN"/>
    </w:rPr>
  </w:style>
  <w:style w:type="paragraph" w:styleId="Revision">
    <w:name w:val="Revision"/>
    <w:hidden/>
    <w:uiPriority w:val="99"/>
    <w:semiHidden/>
    <w:rsid w:val="004A7373"/>
    <w:rPr>
      <w:lang w:val="en-US" w:eastAsia="zh-CN"/>
    </w:rPr>
  </w:style>
  <w:style w:type="character" w:styleId="Hyperlink">
    <w:name w:val="Hyperlink"/>
    <w:basedOn w:val="DefaultParagraphFont"/>
    <w:unhideWhenUsed/>
    <w:rsid w:val="00633944"/>
    <w:rPr>
      <w:color w:val="0000FF" w:themeColor="hyperlink"/>
      <w:u w:val="single"/>
    </w:rPr>
  </w:style>
  <w:style w:type="paragraph" w:styleId="ListParagraph">
    <w:name w:val="List Paragraph"/>
    <w:basedOn w:val="Normal"/>
    <w:uiPriority w:val="34"/>
    <w:qFormat/>
    <w:rsid w:val="00C9647F"/>
    <w:pPr>
      <w:spacing w:after="200" w:line="276" w:lineRule="auto"/>
      <w:ind w:left="720"/>
      <w:contextualSpacing/>
    </w:pPr>
    <w:rPr>
      <w:rFonts w:asciiTheme="minorHAnsi" w:eastAsiaTheme="minorHAnsi" w:hAnsiTheme="minorHAnsi" w:cstheme="minorBidi"/>
      <w:sz w:val="22"/>
      <w:szCs w:val="22"/>
      <w:lang w:val="tr-TR" w:eastAsia="en-US"/>
    </w:rPr>
  </w:style>
  <w:style w:type="character" w:styleId="UnresolvedMention">
    <w:name w:val="Unresolved Mention"/>
    <w:basedOn w:val="DefaultParagraphFont"/>
    <w:uiPriority w:val="99"/>
    <w:semiHidden/>
    <w:unhideWhenUsed/>
    <w:rsid w:val="00E7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itl-institut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na.dragomir@teachforromania.r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agualina@yaho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B2</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C4577BFB-5BD1-430F-A78B-965E97E6F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181D4-642D-4981-AA73-5077C7CDB80D}">
  <ds:schemaRefs>
    <ds:schemaRef ds:uri="http://schemas.microsoft.com/sharepoint/v3/contenttype/forms"/>
  </ds:schemaRefs>
</ds:datastoreItem>
</file>

<file path=customXml/itemProps3.xml><?xml version="1.0" encoding="utf-8"?>
<ds:datastoreItem xmlns:ds="http://schemas.openxmlformats.org/officeDocument/2006/customXml" ds:itemID="{2F7B00F1-732F-4F18-9D67-51CBC3A68032}">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1209</Words>
  <Characters>6892</Characters>
  <Application>Microsoft Office Word</Application>
  <DocSecurity>0</DocSecurity>
  <Lines>57</Lines>
  <Paragraphs>16</Paragraphs>
  <ScaleCrop>false</ScaleCrop>
  <HeadingPairs>
    <vt:vector size="6" baseType="variant">
      <vt:variant>
        <vt:lpstr>Title</vt:lpstr>
      </vt:variant>
      <vt:variant>
        <vt:i4>1</vt:i4>
      </vt:variant>
      <vt:variant>
        <vt:lpstr>Titlu</vt:lpstr>
      </vt:variant>
      <vt:variant>
        <vt:i4>1</vt:i4>
      </vt:variant>
      <vt:variant>
        <vt:lpstr>Konu Başlığı</vt:lpstr>
      </vt:variant>
      <vt:variant>
        <vt:i4>1</vt:i4>
      </vt:variant>
    </vt:vector>
  </HeadingPairs>
  <TitlesOfParts>
    <vt:vector size="3" baseType="lpstr">
      <vt:lpstr/>
      <vt:lpstr/>
      <vt:lpstr/>
    </vt:vector>
  </TitlesOfParts>
  <Company>Universiteit Twente</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salih catal</cp:lastModifiedBy>
  <cp:revision>3</cp:revision>
  <cp:lastPrinted>2007-05-22T17:01:00Z</cp:lastPrinted>
  <dcterms:created xsi:type="dcterms:W3CDTF">2019-11-06T18:34:00Z</dcterms:created>
  <dcterms:modified xsi:type="dcterms:W3CDTF">2019-11-15T19:54:00Z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0x010100258AA79CEB83498886A3A0868112325000C1490CE060273747A60689B6E70012AE</vt:lpwstr>
  </property>
</Properties>
</file>